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14:paraId="15BF0869" w14:textId="77777777" w:rsidTr="2F00138D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1B05AAB5" w:rsidR="0012209D" w:rsidRDefault="001256D9" w:rsidP="00321CAA">
            <w:r>
              <w:t>June</w:t>
            </w:r>
            <w:r w:rsidR="637AD882">
              <w:t xml:space="preserve"> </w:t>
            </w:r>
            <w:r w:rsidR="4153A244">
              <w:t>202</w:t>
            </w:r>
            <w:r w:rsidR="7F6A6525">
              <w:t>4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0"/>
        <w:gridCol w:w="4549"/>
        <w:gridCol w:w="845"/>
        <w:gridCol w:w="1723"/>
      </w:tblGrid>
      <w:tr w:rsidR="0012209D" w14:paraId="15BF086F" w14:textId="77777777" w:rsidTr="004150DE">
        <w:tc>
          <w:tcPr>
            <w:tcW w:w="2510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117" w:type="dxa"/>
            <w:gridSpan w:val="3"/>
          </w:tcPr>
          <w:p w14:paraId="15BF086E" w14:textId="69736A47" w:rsidR="0012209D" w:rsidRPr="00447FD8" w:rsidRDefault="00C30595" w:rsidP="0065560D">
            <w:pPr>
              <w:rPr>
                <w:b/>
                <w:bCs/>
              </w:rPr>
            </w:pPr>
            <w:r>
              <w:rPr>
                <w:b/>
                <w:bCs/>
              </w:rPr>
              <w:t>Senior</w:t>
            </w:r>
            <w:r w:rsidR="00FF442F">
              <w:rPr>
                <w:b/>
                <w:bCs/>
              </w:rPr>
              <w:t xml:space="preserve"> C</w:t>
            </w:r>
            <w:r w:rsidR="001256D9">
              <w:rPr>
                <w:b/>
                <w:bCs/>
              </w:rPr>
              <w:t>omputer</w:t>
            </w:r>
            <w:r w:rsidR="006549FD">
              <w:rPr>
                <w:b/>
                <w:bCs/>
              </w:rPr>
              <w:t xml:space="preserve"> Aided</w:t>
            </w:r>
            <w:r w:rsidR="001256D9">
              <w:rPr>
                <w:b/>
                <w:bCs/>
              </w:rPr>
              <w:t xml:space="preserve"> Facilities Management (C</w:t>
            </w:r>
            <w:r w:rsidR="00FF442F">
              <w:rPr>
                <w:b/>
                <w:bCs/>
              </w:rPr>
              <w:t>AFM</w:t>
            </w:r>
            <w:r w:rsidR="001256D9">
              <w:rPr>
                <w:b/>
                <w:bCs/>
              </w:rPr>
              <w:t>)</w:t>
            </w:r>
            <w:r>
              <w:rPr>
                <w:b/>
                <w:bCs/>
              </w:rPr>
              <w:t xml:space="preserve"> Manager</w:t>
            </w:r>
          </w:p>
        </w:tc>
      </w:tr>
      <w:tr w:rsidR="0012209D" w14:paraId="15BF0875" w14:textId="77777777" w:rsidTr="004150DE">
        <w:tc>
          <w:tcPr>
            <w:tcW w:w="2510" w:type="dxa"/>
            <w:shd w:val="clear" w:color="auto" w:fill="D9D9D9" w:themeFill="background1" w:themeFillShade="D9"/>
          </w:tcPr>
          <w:p w14:paraId="15BF0873" w14:textId="51F32DA9" w:rsidR="0012209D" w:rsidRDefault="00C12F81" w:rsidP="00321CAA">
            <w:r>
              <w:t>School/Department</w:t>
            </w:r>
            <w:r w:rsidR="0012209D">
              <w:t>:</w:t>
            </w:r>
          </w:p>
        </w:tc>
        <w:tc>
          <w:tcPr>
            <w:tcW w:w="7117" w:type="dxa"/>
            <w:gridSpan w:val="3"/>
          </w:tcPr>
          <w:p w14:paraId="15BF0874" w14:textId="2843F254" w:rsidR="0012209D" w:rsidRDefault="001C5629" w:rsidP="00321CAA">
            <w:r>
              <w:t>Estates &amp; Facilities</w:t>
            </w:r>
          </w:p>
        </w:tc>
      </w:tr>
      <w:tr w:rsidR="0012209D" w14:paraId="15BF087A" w14:textId="77777777" w:rsidTr="004150DE">
        <w:tc>
          <w:tcPr>
            <w:tcW w:w="2510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549" w:type="dxa"/>
          </w:tcPr>
          <w:p w14:paraId="15BF0877" w14:textId="599B6633" w:rsidR="0012209D" w:rsidRDefault="00E37792" w:rsidP="00FF246F">
            <w:r>
              <w:t>Management, Specialist and Administrative (MSA)</w:t>
            </w:r>
          </w:p>
        </w:tc>
        <w:tc>
          <w:tcPr>
            <w:tcW w:w="845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1723" w:type="dxa"/>
          </w:tcPr>
          <w:p w14:paraId="15BF0879" w14:textId="511428A6" w:rsidR="0012209D" w:rsidRDefault="006549FD" w:rsidP="00321CAA">
            <w:r>
              <w:t>5</w:t>
            </w:r>
          </w:p>
        </w:tc>
      </w:tr>
      <w:tr w:rsidR="0012209D" w14:paraId="15BF0881" w14:textId="77777777" w:rsidTr="004150DE">
        <w:tc>
          <w:tcPr>
            <w:tcW w:w="2510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117" w:type="dxa"/>
            <w:gridSpan w:val="3"/>
          </w:tcPr>
          <w:p w14:paraId="15BF0880" w14:textId="01FAFA1D" w:rsidR="0012209D" w:rsidRPr="005508A2" w:rsidRDefault="007B51E6" w:rsidP="00321CAA">
            <w:r>
              <w:t xml:space="preserve">Associate </w:t>
            </w:r>
            <w:r w:rsidR="00E1766F">
              <w:t xml:space="preserve">Director of </w:t>
            </w:r>
            <w:r w:rsidR="00691939">
              <w:t>Infrastructure</w:t>
            </w:r>
          </w:p>
        </w:tc>
      </w:tr>
      <w:tr w:rsidR="0012209D" w14:paraId="15BF0884" w14:textId="77777777" w:rsidTr="004150DE">
        <w:tc>
          <w:tcPr>
            <w:tcW w:w="2510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117" w:type="dxa"/>
            <w:gridSpan w:val="3"/>
          </w:tcPr>
          <w:p w14:paraId="15BF0883" w14:textId="73093F42" w:rsidR="0012209D" w:rsidRPr="00226359" w:rsidRDefault="007D1195" w:rsidP="6C4A017A">
            <w:pPr>
              <w:spacing w:line="259" w:lineRule="auto"/>
              <w:rPr>
                <w:i/>
                <w:iCs/>
                <w:highlight w:val="yellow"/>
              </w:rPr>
            </w:pPr>
            <w:r>
              <w:t xml:space="preserve">Systems Support Officer, Data </w:t>
            </w:r>
            <w:r w:rsidR="006549FD">
              <w:t>A</w:t>
            </w:r>
            <w:r>
              <w:t>nalyst</w:t>
            </w:r>
          </w:p>
        </w:tc>
      </w:tr>
      <w:tr w:rsidR="0012209D" w14:paraId="15BF0887" w14:textId="77777777" w:rsidTr="004150DE">
        <w:tc>
          <w:tcPr>
            <w:tcW w:w="2510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117" w:type="dxa"/>
            <w:gridSpan w:val="3"/>
          </w:tcPr>
          <w:p w14:paraId="15BF0886" w14:textId="70BC7D2D" w:rsidR="0012209D" w:rsidRPr="005508A2" w:rsidRDefault="4D892851" w:rsidP="0ED3D945">
            <w:pPr>
              <w:rPr>
                <w:rFonts w:eastAsia="Lucida Sans" w:cs="Lucida Sans"/>
                <w:szCs w:val="18"/>
              </w:rPr>
            </w:pPr>
            <w:r w:rsidRPr="0ED3D945">
              <w:rPr>
                <w:rFonts w:eastAsia="Lucida Sans" w:cs="Lucida Sans"/>
                <w:color w:val="000000" w:themeColor="text1"/>
                <w:szCs w:val="18"/>
              </w:rPr>
              <w:t>Office-based, with hybrid working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2F00138D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2F00138D">
        <w:trPr>
          <w:trHeight w:val="1134"/>
        </w:trPr>
        <w:tc>
          <w:tcPr>
            <w:tcW w:w="10137" w:type="dxa"/>
          </w:tcPr>
          <w:p w14:paraId="15BF088B" w14:textId="2F7A0FB1" w:rsidR="001C5629" w:rsidRPr="005403AE" w:rsidRDefault="00B641FC" w:rsidP="00D4115B">
            <w:pPr>
              <w:jc w:val="both"/>
            </w:pPr>
            <w:r>
              <w:t xml:space="preserve">Responsible for </w:t>
            </w:r>
            <w:r w:rsidR="0061055A">
              <w:t xml:space="preserve">managing and </w:t>
            </w:r>
            <w:r w:rsidR="00136124">
              <w:t>optim</w:t>
            </w:r>
            <w:r w:rsidR="0061055A">
              <w:t>ising the University’s</w:t>
            </w:r>
            <w:r w:rsidR="007D1195">
              <w:t xml:space="preserve"> Computer</w:t>
            </w:r>
            <w:r w:rsidR="006549FD">
              <w:t xml:space="preserve"> Aided</w:t>
            </w:r>
            <w:r w:rsidR="007D1195">
              <w:t xml:space="preserve"> Facilities Management systems/software (CAFM)</w:t>
            </w:r>
            <w:r w:rsidR="0061055A">
              <w:t>,</w:t>
            </w:r>
            <w:r w:rsidR="007D1195">
              <w:t xml:space="preserve"> integrating </w:t>
            </w:r>
            <w:r w:rsidR="00CE5DC5">
              <w:t>all digital assets</w:t>
            </w:r>
            <w:r w:rsidR="00956D4F">
              <w:t xml:space="preserve"> information from </w:t>
            </w:r>
            <w:r w:rsidR="00CE5DC5">
              <w:t xml:space="preserve">physical asset </w:t>
            </w:r>
            <w:r w:rsidR="00156109">
              <w:t>condition</w:t>
            </w:r>
            <w:r w:rsidR="00CE5DC5">
              <w:t xml:space="preserve"> surveys</w:t>
            </w:r>
            <w:r w:rsidR="00E92EFA">
              <w:t>, generation of all planned and reactive maintenance activities, trade/supplier teams assignments</w:t>
            </w:r>
            <w:r w:rsidR="00D058AF">
              <w:t>.</w:t>
            </w:r>
            <w:r w:rsidR="00DA1904">
              <w:t xml:space="preserve"> Ensuring </w:t>
            </w:r>
            <w:r w:rsidR="009C5B9D">
              <w:t>all</w:t>
            </w:r>
            <w:r w:rsidR="00DA1904">
              <w:t xml:space="preserve"> relevant reporting dashboards and management information </w:t>
            </w:r>
            <w:r w:rsidR="009C5B9D">
              <w:t>are</w:t>
            </w:r>
            <w:r w:rsidR="00DA1904">
              <w:t xml:space="preserve"> kept up to date and </w:t>
            </w:r>
            <w:r w:rsidR="009C5B9D">
              <w:t>are</w:t>
            </w:r>
            <w:r w:rsidR="00DA1904">
              <w:t xml:space="preserve"> fit for purpose.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9751" w:type="dxa"/>
        <w:tblLook w:val="04A0" w:firstRow="1" w:lastRow="0" w:firstColumn="1" w:lastColumn="0" w:noHBand="0" w:noVBand="1"/>
      </w:tblPr>
      <w:tblGrid>
        <w:gridCol w:w="502"/>
        <w:gridCol w:w="7977"/>
        <w:gridCol w:w="1272"/>
      </w:tblGrid>
      <w:tr w:rsidR="0012209D" w14:paraId="15BF0890" w14:textId="77777777" w:rsidTr="2F00138D">
        <w:trPr>
          <w:cantSplit/>
          <w:tblHeader/>
        </w:trPr>
        <w:tc>
          <w:tcPr>
            <w:tcW w:w="8479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272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B6733B" w14:paraId="1CFD4729" w14:textId="77777777" w:rsidTr="2F00138D">
        <w:trPr>
          <w:cantSplit/>
        </w:trPr>
        <w:tc>
          <w:tcPr>
            <w:tcW w:w="502" w:type="dxa"/>
            <w:tcBorders>
              <w:right w:val="nil"/>
            </w:tcBorders>
          </w:tcPr>
          <w:p w14:paraId="346F9C3B" w14:textId="77777777" w:rsidR="00B6733B" w:rsidRDefault="00B6733B" w:rsidP="00D90AEF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7977" w:type="dxa"/>
            <w:tcBorders>
              <w:left w:val="nil"/>
            </w:tcBorders>
          </w:tcPr>
          <w:p w14:paraId="0A16A023" w14:textId="5A10D121" w:rsidR="00B6733B" w:rsidRDefault="0058235C" w:rsidP="00D90AEF">
            <w:pPr>
              <w:overflowPunct/>
              <w:autoSpaceDE/>
              <w:autoSpaceDN/>
              <w:adjustRightInd/>
              <w:spacing w:before="0" w:after="160" w:line="259" w:lineRule="auto"/>
              <w:jc w:val="both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Leadership and</w:t>
            </w:r>
            <w:r w:rsidR="00B6733B">
              <w:rPr>
                <w:b/>
                <w:bCs/>
              </w:rPr>
              <w:t xml:space="preserve"> Management</w:t>
            </w:r>
          </w:p>
          <w:p w14:paraId="1E9CC11C" w14:textId="646DD71A" w:rsidR="005A78B1" w:rsidRDefault="009A0F9A" w:rsidP="00D4115B">
            <w:pPr>
              <w:pStyle w:val="ListParagraph"/>
              <w:numPr>
                <w:ilvl w:val="0"/>
                <w:numId w:val="38"/>
              </w:numPr>
              <w:overflowPunct/>
              <w:autoSpaceDE/>
              <w:autoSpaceDN/>
              <w:adjustRightInd/>
              <w:spacing w:before="0" w:after="160" w:line="259" w:lineRule="auto"/>
              <w:jc w:val="both"/>
              <w:textAlignment w:val="auto"/>
            </w:pPr>
            <w:r>
              <w:t>R</w:t>
            </w:r>
            <w:r w:rsidR="005A78B1">
              <w:t xml:space="preserve">esponsible for the provision of </w:t>
            </w:r>
            <w:r w:rsidR="00395EBC">
              <w:t xml:space="preserve">an integrated CAFM system or systems, leading a team working with the </w:t>
            </w:r>
            <w:r w:rsidR="005F3226">
              <w:t xml:space="preserve">maintenance, space management, reactive, minor works and </w:t>
            </w:r>
            <w:r w:rsidR="0077560C">
              <w:t>capital</w:t>
            </w:r>
            <w:r w:rsidR="005F3226">
              <w:t xml:space="preserve"> project teams. </w:t>
            </w:r>
          </w:p>
          <w:p w14:paraId="79A676DE" w14:textId="006D1307" w:rsidR="005F3226" w:rsidRDefault="005F3226" w:rsidP="00D4115B">
            <w:pPr>
              <w:pStyle w:val="ListParagraph"/>
              <w:numPr>
                <w:ilvl w:val="0"/>
                <w:numId w:val="38"/>
              </w:numPr>
              <w:overflowPunct/>
              <w:autoSpaceDE/>
              <w:autoSpaceDN/>
              <w:adjustRightInd/>
              <w:spacing w:before="0" w:after="160" w:line="259" w:lineRule="auto"/>
              <w:jc w:val="both"/>
              <w:textAlignment w:val="auto"/>
            </w:pPr>
            <w:r>
              <w:t xml:space="preserve">Responsible for the system administration and changes, recommending strategies to the Director of </w:t>
            </w:r>
            <w:r w:rsidR="0077560C">
              <w:t>Engineering</w:t>
            </w:r>
            <w:r>
              <w:t xml:space="preserve"> and Infrastructure</w:t>
            </w:r>
          </w:p>
          <w:p w14:paraId="35E037E1" w14:textId="28C63ECF" w:rsidR="0077560C" w:rsidRPr="00B6733B" w:rsidRDefault="00D91564" w:rsidP="0077560C">
            <w:pPr>
              <w:pStyle w:val="ListParagraph"/>
              <w:numPr>
                <w:ilvl w:val="0"/>
                <w:numId w:val="38"/>
              </w:numPr>
              <w:overflowPunct/>
              <w:autoSpaceDE/>
              <w:autoSpaceDN/>
              <w:adjustRightInd/>
              <w:spacing w:before="0" w:after="160" w:line="259" w:lineRule="auto"/>
              <w:jc w:val="both"/>
              <w:textAlignment w:val="auto"/>
              <w:rPr>
                <w:rFonts w:cs="Segoe UI"/>
              </w:rPr>
            </w:pPr>
            <w:r>
              <w:rPr>
                <w:rFonts w:cs="Lucida Sans"/>
                <w:color w:val="000000" w:themeColor="text1"/>
              </w:rPr>
              <w:t>Manage a team to ensure up to date a</w:t>
            </w:r>
            <w:r w:rsidR="0077560C">
              <w:rPr>
                <w:rFonts w:cs="Lucida Sans"/>
                <w:color w:val="000000" w:themeColor="text1"/>
              </w:rPr>
              <w:t>s</w:t>
            </w:r>
            <w:r>
              <w:rPr>
                <w:rFonts w:cs="Lucida Sans"/>
                <w:color w:val="000000" w:themeColor="text1"/>
              </w:rPr>
              <w:t>sets, maintenance strategies and integrated help desk functions</w:t>
            </w:r>
            <w:r w:rsidR="00390237">
              <w:rPr>
                <w:rFonts w:cs="Lucida Sans"/>
                <w:color w:val="000000" w:themeColor="text1"/>
              </w:rPr>
              <w:t xml:space="preserve">, establishing team </w:t>
            </w:r>
            <w:r w:rsidR="0077560C">
              <w:rPr>
                <w:rFonts w:cs="Lucida Sans"/>
                <w:color w:val="000000" w:themeColor="text1"/>
              </w:rPr>
              <w:t>input</w:t>
            </w:r>
            <w:r w:rsidR="00390237">
              <w:rPr>
                <w:rFonts w:cs="Lucida Sans"/>
                <w:color w:val="000000" w:themeColor="text1"/>
              </w:rPr>
              <w:t xml:space="preserve"> from others within Estates &amp; </w:t>
            </w:r>
            <w:r w:rsidR="0077560C">
              <w:rPr>
                <w:rFonts w:cs="Lucida Sans"/>
                <w:color w:val="000000" w:themeColor="text1"/>
              </w:rPr>
              <w:t>Facilities</w:t>
            </w:r>
            <w:r w:rsidR="00390237">
              <w:rPr>
                <w:rFonts w:cs="Lucida Sans"/>
                <w:color w:val="000000" w:themeColor="text1"/>
              </w:rPr>
              <w:t xml:space="preserve"> such as project hand over</w:t>
            </w:r>
            <w:r w:rsidR="003B3257">
              <w:rPr>
                <w:rFonts w:cs="Lucida Sans"/>
                <w:color w:val="000000" w:themeColor="text1"/>
              </w:rPr>
              <w:t>/Building Information Modelling (BIM)</w:t>
            </w:r>
            <w:r w:rsidR="00390237">
              <w:rPr>
                <w:rFonts w:cs="Lucida Sans"/>
                <w:color w:val="000000" w:themeColor="text1"/>
              </w:rPr>
              <w:t xml:space="preserve">, asset changes </w:t>
            </w:r>
            <w:r w:rsidR="0077560C">
              <w:rPr>
                <w:rFonts w:cs="Lucida Sans"/>
                <w:color w:val="000000" w:themeColor="text1"/>
              </w:rPr>
              <w:t>and where the Estates grows through acquisition, refurbishment or disposals.</w:t>
            </w:r>
          </w:p>
          <w:p w14:paraId="44CF02F9" w14:textId="53F8C9B9" w:rsidR="00B6733B" w:rsidRDefault="00582181" w:rsidP="00D4115B">
            <w:pPr>
              <w:pStyle w:val="ListParagraph"/>
              <w:numPr>
                <w:ilvl w:val="0"/>
                <w:numId w:val="38"/>
              </w:numPr>
              <w:overflowPunct/>
              <w:autoSpaceDE/>
              <w:autoSpaceDN/>
              <w:adjustRightInd/>
              <w:spacing w:before="0" w:after="160" w:line="259" w:lineRule="auto"/>
              <w:jc w:val="both"/>
              <w:textAlignment w:val="auto"/>
              <w:rPr>
                <w:szCs w:val="18"/>
              </w:rPr>
            </w:pPr>
            <w:r>
              <w:rPr>
                <w:szCs w:val="18"/>
              </w:rPr>
              <w:t xml:space="preserve">Mapping and </w:t>
            </w:r>
            <w:r w:rsidR="008E778A">
              <w:rPr>
                <w:szCs w:val="18"/>
              </w:rPr>
              <w:t>assessing</w:t>
            </w:r>
            <w:r>
              <w:rPr>
                <w:szCs w:val="18"/>
              </w:rPr>
              <w:t xml:space="preserve"> existing systems in Estates &amp; </w:t>
            </w:r>
            <w:r w:rsidR="008E778A">
              <w:rPr>
                <w:szCs w:val="18"/>
              </w:rPr>
              <w:t>Facilities</w:t>
            </w:r>
            <w:r>
              <w:rPr>
                <w:szCs w:val="18"/>
              </w:rPr>
              <w:t>.</w:t>
            </w:r>
          </w:p>
          <w:p w14:paraId="02F71858" w14:textId="77777777" w:rsidR="008422F4" w:rsidRDefault="008422F4" w:rsidP="00D4115B">
            <w:pPr>
              <w:pStyle w:val="ListParagraph"/>
              <w:numPr>
                <w:ilvl w:val="0"/>
                <w:numId w:val="38"/>
              </w:numPr>
              <w:overflowPunct/>
              <w:autoSpaceDE/>
              <w:autoSpaceDN/>
              <w:adjustRightInd/>
              <w:spacing w:before="0" w:after="160" w:line="259" w:lineRule="auto"/>
              <w:jc w:val="both"/>
              <w:textAlignment w:val="auto"/>
              <w:rPr>
                <w:szCs w:val="18"/>
              </w:rPr>
            </w:pPr>
            <w:r>
              <w:rPr>
                <w:szCs w:val="18"/>
              </w:rPr>
              <w:t>Where necessary redesigning existing systems and processes to achieve organisational benefits.</w:t>
            </w:r>
          </w:p>
          <w:p w14:paraId="38C95375" w14:textId="745DC8B9" w:rsidR="007001B5" w:rsidRPr="00B6733B" w:rsidRDefault="008E778A" w:rsidP="00D4115B">
            <w:pPr>
              <w:pStyle w:val="ListParagraph"/>
              <w:numPr>
                <w:ilvl w:val="0"/>
                <w:numId w:val="38"/>
              </w:numPr>
              <w:overflowPunct/>
              <w:autoSpaceDE/>
              <w:autoSpaceDN/>
              <w:adjustRightInd/>
              <w:spacing w:before="0" w:after="160" w:line="259" w:lineRule="auto"/>
              <w:jc w:val="both"/>
              <w:textAlignment w:val="auto"/>
              <w:rPr>
                <w:szCs w:val="18"/>
              </w:rPr>
            </w:pPr>
            <w:r>
              <w:rPr>
                <w:szCs w:val="18"/>
              </w:rPr>
              <w:t>Developing</w:t>
            </w:r>
            <w:r w:rsidR="007001B5">
              <w:rPr>
                <w:szCs w:val="18"/>
              </w:rPr>
              <w:t xml:space="preserve"> communications plan to ensure all stakeholders engagement.</w:t>
            </w:r>
          </w:p>
        </w:tc>
        <w:tc>
          <w:tcPr>
            <w:tcW w:w="1272" w:type="dxa"/>
          </w:tcPr>
          <w:p w14:paraId="1E93890C" w14:textId="15570142" w:rsidR="00B6733B" w:rsidRDefault="00DA1904" w:rsidP="00D90AEF">
            <w:r>
              <w:t>40</w:t>
            </w:r>
            <w:r w:rsidR="004E2ECA">
              <w:t>%</w:t>
            </w:r>
          </w:p>
        </w:tc>
      </w:tr>
      <w:tr w:rsidR="00D90AEF" w14:paraId="15BF089C" w14:textId="77777777" w:rsidTr="2F00138D">
        <w:trPr>
          <w:cantSplit/>
        </w:trPr>
        <w:tc>
          <w:tcPr>
            <w:tcW w:w="502" w:type="dxa"/>
            <w:tcBorders>
              <w:right w:val="nil"/>
            </w:tcBorders>
          </w:tcPr>
          <w:p w14:paraId="15BF0899" w14:textId="77777777" w:rsidR="00D90AEF" w:rsidRDefault="00D90AEF" w:rsidP="00D90AEF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7977" w:type="dxa"/>
            <w:tcBorders>
              <w:left w:val="nil"/>
            </w:tcBorders>
          </w:tcPr>
          <w:p w14:paraId="69CBB014" w14:textId="34253D33" w:rsidR="00005952" w:rsidRPr="00BA2EA3" w:rsidRDefault="00005952" w:rsidP="00005952">
            <w:pPr>
              <w:overflowPunct/>
              <w:autoSpaceDE/>
              <w:autoSpaceDN/>
              <w:adjustRightInd/>
              <w:spacing w:before="0" w:after="160" w:line="259" w:lineRule="auto"/>
              <w:jc w:val="both"/>
              <w:textAlignment w:val="auto"/>
              <w:rPr>
                <w:b/>
                <w:bCs/>
              </w:rPr>
            </w:pPr>
            <w:r w:rsidRPr="00BA2EA3">
              <w:rPr>
                <w:b/>
                <w:bCs/>
              </w:rPr>
              <w:t xml:space="preserve">Maintenance </w:t>
            </w:r>
            <w:r w:rsidR="00B23973">
              <w:rPr>
                <w:b/>
                <w:bCs/>
              </w:rPr>
              <w:t xml:space="preserve">and </w:t>
            </w:r>
            <w:r w:rsidR="00DA1904">
              <w:rPr>
                <w:b/>
                <w:bCs/>
              </w:rPr>
              <w:t>User Experience</w:t>
            </w:r>
          </w:p>
          <w:p w14:paraId="0D150032" w14:textId="77777777" w:rsidR="00D90AEF" w:rsidRPr="00AC79E2" w:rsidRDefault="00B23973" w:rsidP="00D4115B">
            <w:pPr>
              <w:pStyle w:val="ListParagraph"/>
              <w:numPr>
                <w:ilvl w:val="0"/>
                <w:numId w:val="40"/>
              </w:numPr>
              <w:overflowPunct/>
              <w:autoSpaceDE/>
              <w:autoSpaceDN/>
              <w:adjustRightInd/>
              <w:spacing w:before="0" w:after="160" w:line="259" w:lineRule="auto"/>
              <w:jc w:val="both"/>
              <w:textAlignment w:val="auto"/>
              <w:rPr>
                <w:rFonts w:cs="Segoe UI"/>
                <w:szCs w:val="18"/>
              </w:rPr>
            </w:pPr>
            <w:r>
              <w:t xml:space="preserve">Ensuring latest updates and systems are fully </w:t>
            </w:r>
            <w:r w:rsidR="00AC79E2">
              <w:t>reviewed with iSolutions and ensuring their integration to any update is administered.</w:t>
            </w:r>
          </w:p>
          <w:p w14:paraId="1289E28D" w14:textId="14274A31" w:rsidR="00AC79E2" w:rsidRDefault="00AC79E2" w:rsidP="00D4115B">
            <w:pPr>
              <w:pStyle w:val="ListParagraph"/>
              <w:numPr>
                <w:ilvl w:val="0"/>
                <w:numId w:val="40"/>
              </w:numPr>
              <w:overflowPunct/>
              <w:autoSpaceDE/>
              <w:autoSpaceDN/>
              <w:adjustRightInd/>
              <w:spacing w:before="0" w:after="160" w:line="259" w:lineRule="auto"/>
              <w:jc w:val="both"/>
              <w:textAlignment w:val="auto"/>
              <w:rPr>
                <w:rFonts w:cs="Segoe UI"/>
                <w:szCs w:val="18"/>
              </w:rPr>
            </w:pPr>
            <w:r>
              <w:rPr>
                <w:rFonts w:cs="Segoe UI"/>
                <w:szCs w:val="18"/>
              </w:rPr>
              <w:t xml:space="preserve">Working with fellow </w:t>
            </w:r>
            <w:r w:rsidR="008E778A">
              <w:rPr>
                <w:rFonts w:cs="Segoe UI"/>
                <w:szCs w:val="18"/>
              </w:rPr>
              <w:t>colleagues</w:t>
            </w:r>
            <w:r>
              <w:rPr>
                <w:rFonts w:cs="Segoe UI"/>
                <w:szCs w:val="18"/>
              </w:rPr>
              <w:t xml:space="preserve"> ensuring any process change is fully documented and the change process is delivered to all affected.</w:t>
            </w:r>
          </w:p>
          <w:p w14:paraId="254EEACE" w14:textId="49F31434" w:rsidR="008422F4" w:rsidRDefault="008422F4" w:rsidP="00D4115B">
            <w:pPr>
              <w:pStyle w:val="ListParagraph"/>
              <w:numPr>
                <w:ilvl w:val="0"/>
                <w:numId w:val="40"/>
              </w:numPr>
              <w:overflowPunct/>
              <w:autoSpaceDE/>
              <w:autoSpaceDN/>
              <w:adjustRightInd/>
              <w:spacing w:before="0" w:after="160" w:line="259" w:lineRule="auto"/>
              <w:jc w:val="both"/>
              <w:textAlignment w:val="auto"/>
              <w:rPr>
                <w:rFonts w:cs="Segoe UI"/>
                <w:szCs w:val="18"/>
              </w:rPr>
            </w:pPr>
            <w:r>
              <w:rPr>
                <w:rFonts w:cs="Segoe UI"/>
                <w:szCs w:val="18"/>
              </w:rPr>
              <w:t xml:space="preserve">Taking lead on </w:t>
            </w:r>
            <w:r w:rsidR="002A09E8">
              <w:rPr>
                <w:rFonts w:cs="Segoe UI"/>
                <w:szCs w:val="18"/>
              </w:rPr>
              <w:t>managing</w:t>
            </w:r>
            <w:r w:rsidR="00925988">
              <w:rPr>
                <w:rFonts w:cs="Segoe UI"/>
                <w:szCs w:val="18"/>
              </w:rPr>
              <w:t xml:space="preserve"> transition to new updates or systems ensuring no business as usual disruption.</w:t>
            </w:r>
          </w:p>
          <w:p w14:paraId="746DF176" w14:textId="78C6C892" w:rsidR="00925988" w:rsidRDefault="008E778A" w:rsidP="00D4115B">
            <w:pPr>
              <w:pStyle w:val="ListParagraph"/>
              <w:numPr>
                <w:ilvl w:val="0"/>
                <w:numId w:val="40"/>
              </w:numPr>
              <w:overflowPunct/>
              <w:autoSpaceDE/>
              <w:autoSpaceDN/>
              <w:adjustRightInd/>
              <w:spacing w:before="0" w:after="160" w:line="259" w:lineRule="auto"/>
              <w:jc w:val="both"/>
              <w:textAlignment w:val="auto"/>
              <w:rPr>
                <w:rFonts w:cs="Segoe UI"/>
                <w:szCs w:val="18"/>
              </w:rPr>
            </w:pPr>
            <w:r>
              <w:rPr>
                <w:rFonts w:cs="Segoe UI"/>
                <w:szCs w:val="18"/>
              </w:rPr>
              <w:t>Liaising</w:t>
            </w:r>
            <w:r w:rsidR="00925988">
              <w:rPr>
                <w:rFonts w:cs="Segoe UI"/>
                <w:szCs w:val="18"/>
              </w:rPr>
              <w:t xml:space="preserve"> with all E&amp;F staff ensuring all new ways of working.</w:t>
            </w:r>
          </w:p>
          <w:p w14:paraId="15BF089A" w14:textId="656915DA" w:rsidR="00925988" w:rsidRPr="00E24D32" w:rsidRDefault="00925988" w:rsidP="00D4115B">
            <w:pPr>
              <w:pStyle w:val="ListParagraph"/>
              <w:numPr>
                <w:ilvl w:val="0"/>
                <w:numId w:val="40"/>
              </w:numPr>
              <w:overflowPunct/>
              <w:autoSpaceDE/>
              <w:autoSpaceDN/>
              <w:adjustRightInd/>
              <w:spacing w:before="0" w:after="160" w:line="259" w:lineRule="auto"/>
              <w:jc w:val="both"/>
              <w:textAlignment w:val="auto"/>
              <w:rPr>
                <w:rFonts w:cs="Segoe UI"/>
                <w:szCs w:val="18"/>
              </w:rPr>
            </w:pPr>
            <w:r>
              <w:rPr>
                <w:rFonts w:cs="Segoe UI"/>
                <w:szCs w:val="18"/>
              </w:rPr>
              <w:t xml:space="preserve">Ensuring user training </w:t>
            </w:r>
            <w:r w:rsidR="008E778A">
              <w:rPr>
                <w:rFonts w:cs="Segoe UI"/>
                <w:szCs w:val="18"/>
              </w:rPr>
              <w:t>is up</w:t>
            </w:r>
            <w:r>
              <w:rPr>
                <w:rFonts w:cs="Segoe UI"/>
                <w:szCs w:val="18"/>
              </w:rPr>
              <w:t xml:space="preserve"> to date attending toolbox talks where required</w:t>
            </w:r>
            <w:r w:rsidR="00E4712B">
              <w:rPr>
                <w:rFonts w:cs="Segoe UI"/>
                <w:szCs w:val="18"/>
              </w:rPr>
              <w:t>.</w:t>
            </w:r>
          </w:p>
        </w:tc>
        <w:tc>
          <w:tcPr>
            <w:tcW w:w="1272" w:type="dxa"/>
          </w:tcPr>
          <w:p w14:paraId="15BF089B" w14:textId="72588EC0" w:rsidR="00D90AEF" w:rsidRDefault="00B23973" w:rsidP="00D90AEF">
            <w:r>
              <w:t>3</w:t>
            </w:r>
            <w:r w:rsidR="00D90AEF">
              <w:t>0%</w:t>
            </w:r>
          </w:p>
        </w:tc>
      </w:tr>
      <w:tr w:rsidR="00DA1904" w14:paraId="656D40BB" w14:textId="77777777" w:rsidTr="2F00138D">
        <w:trPr>
          <w:cantSplit/>
        </w:trPr>
        <w:tc>
          <w:tcPr>
            <w:tcW w:w="502" w:type="dxa"/>
            <w:tcBorders>
              <w:right w:val="nil"/>
            </w:tcBorders>
          </w:tcPr>
          <w:p w14:paraId="2F993479" w14:textId="77777777" w:rsidR="00DA1904" w:rsidRDefault="00DA1904" w:rsidP="00000C25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7977" w:type="dxa"/>
            <w:tcBorders>
              <w:left w:val="nil"/>
            </w:tcBorders>
          </w:tcPr>
          <w:p w14:paraId="500C5ECD" w14:textId="77777777" w:rsidR="00DA1904" w:rsidRDefault="00DA1904" w:rsidP="00DA1904">
            <w:pPr>
              <w:overflowPunct/>
              <w:autoSpaceDE/>
              <w:autoSpaceDN/>
              <w:adjustRightInd/>
              <w:spacing w:before="0" w:after="160" w:line="259" w:lineRule="auto"/>
              <w:jc w:val="both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Financial and Governance</w:t>
            </w:r>
          </w:p>
          <w:p w14:paraId="059DBF82" w14:textId="77777777" w:rsidR="00DA1904" w:rsidRDefault="00DA1904" w:rsidP="00DA1904">
            <w:pPr>
              <w:pStyle w:val="ListParagraph"/>
              <w:numPr>
                <w:ilvl w:val="0"/>
                <w:numId w:val="42"/>
              </w:numPr>
              <w:jc w:val="both"/>
            </w:pPr>
            <w:r w:rsidRPr="00DA1904">
              <w:t>First point of contact for all data reporting, queries of the management team within Estates &amp; Facilities</w:t>
            </w:r>
            <w:r>
              <w:t>, ensuring all relevant reporting is fit for purpose and where appropriate d</w:t>
            </w:r>
            <w:r w:rsidRPr="00DA1904">
              <w:t>evelop and maintain dashboards and management information</w:t>
            </w:r>
            <w:r>
              <w:t>. Reporting requirements include</w:t>
            </w:r>
            <w:r w:rsidRPr="00DA1904">
              <w:t xml:space="preserve"> statutory compliance, performance reporting, minor works and capital reporting and space use/management, incorporating PowerBi and other third party systems.</w:t>
            </w:r>
          </w:p>
          <w:p w14:paraId="0FC89A53" w14:textId="77777777" w:rsidR="00DA1904" w:rsidRDefault="00DA1904" w:rsidP="00DA1904">
            <w:pPr>
              <w:pStyle w:val="ListParagraph"/>
              <w:numPr>
                <w:ilvl w:val="0"/>
                <w:numId w:val="42"/>
              </w:numPr>
              <w:jc w:val="both"/>
            </w:pPr>
            <w:r>
              <w:t>Ensuring data integrity of project planning processes with key gate stages agree with projects teams for their input.</w:t>
            </w:r>
          </w:p>
          <w:p w14:paraId="1DD50931" w14:textId="77777777" w:rsidR="00DA1904" w:rsidRDefault="00DA1904" w:rsidP="00DA1904">
            <w:pPr>
              <w:pStyle w:val="ListParagraph"/>
              <w:numPr>
                <w:ilvl w:val="0"/>
                <w:numId w:val="42"/>
              </w:numPr>
              <w:jc w:val="both"/>
            </w:pPr>
            <w:r>
              <w:t>Ensure clear processes for Space management team to record correct data sets and reporting to central finance.</w:t>
            </w:r>
          </w:p>
          <w:p w14:paraId="237EBFCE" w14:textId="54842985" w:rsidR="00DA1904" w:rsidRPr="00DA1904" w:rsidRDefault="00DA1904" w:rsidP="00DA1904">
            <w:pPr>
              <w:pStyle w:val="ListParagraph"/>
              <w:numPr>
                <w:ilvl w:val="0"/>
                <w:numId w:val="42"/>
              </w:numPr>
              <w:jc w:val="both"/>
            </w:pPr>
            <w:r>
              <w:t>Complete data draw down reporting to finance when required.</w:t>
            </w:r>
          </w:p>
        </w:tc>
        <w:tc>
          <w:tcPr>
            <w:tcW w:w="1272" w:type="dxa"/>
          </w:tcPr>
          <w:p w14:paraId="5090FE01" w14:textId="35BA38DC" w:rsidR="00DA1904" w:rsidDel="00DA1904" w:rsidRDefault="00DA1904" w:rsidP="00000C25">
            <w:r>
              <w:t>15%</w:t>
            </w:r>
          </w:p>
        </w:tc>
      </w:tr>
      <w:tr w:rsidR="00000C25" w14:paraId="64BC7B73" w14:textId="77777777" w:rsidTr="2F00138D">
        <w:trPr>
          <w:cantSplit/>
        </w:trPr>
        <w:tc>
          <w:tcPr>
            <w:tcW w:w="502" w:type="dxa"/>
            <w:tcBorders>
              <w:right w:val="nil"/>
            </w:tcBorders>
          </w:tcPr>
          <w:p w14:paraId="23074A8C" w14:textId="77777777" w:rsidR="00000C25" w:rsidRDefault="00000C25" w:rsidP="00000C25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7977" w:type="dxa"/>
            <w:tcBorders>
              <w:left w:val="nil"/>
            </w:tcBorders>
          </w:tcPr>
          <w:p w14:paraId="19CF4C67" w14:textId="77777777" w:rsidR="00000C25" w:rsidRDefault="00000C25" w:rsidP="00000C25">
            <w:pPr>
              <w:overflowPunct/>
              <w:autoSpaceDE/>
              <w:autoSpaceDN/>
              <w:adjustRightInd/>
              <w:spacing w:before="0" w:after="160" w:line="259" w:lineRule="auto"/>
              <w:jc w:val="both"/>
              <w:textAlignment w:val="auto"/>
              <w:rPr>
                <w:b/>
                <w:bCs/>
              </w:rPr>
            </w:pPr>
            <w:r w:rsidRPr="007C78C5">
              <w:rPr>
                <w:b/>
                <w:bCs/>
              </w:rPr>
              <w:t xml:space="preserve">Health, Safety and Compliance </w:t>
            </w:r>
          </w:p>
          <w:p w14:paraId="40B2C749" w14:textId="6FC4DAC1" w:rsidR="00773DB3" w:rsidRDefault="00000C25" w:rsidP="00DA1904">
            <w:pPr>
              <w:pStyle w:val="ListParagraph"/>
              <w:numPr>
                <w:ilvl w:val="0"/>
                <w:numId w:val="39"/>
              </w:numPr>
              <w:overflowPunct/>
              <w:autoSpaceDE/>
              <w:autoSpaceDN/>
              <w:adjustRightInd/>
              <w:spacing w:before="0" w:after="160" w:line="259" w:lineRule="auto"/>
              <w:jc w:val="both"/>
              <w:textAlignment w:val="auto"/>
            </w:pPr>
            <w:r>
              <w:t xml:space="preserve">Have oversight and ownership </w:t>
            </w:r>
            <w:r w:rsidR="00773DB3">
              <w:t xml:space="preserve">working processes working closely with key E&amp;F team </w:t>
            </w:r>
            <w:r w:rsidR="005866D6">
              <w:t>members</w:t>
            </w:r>
            <w:r w:rsidR="00773DB3">
              <w:t xml:space="preserve"> to ensure </w:t>
            </w:r>
            <w:r w:rsidR="005866D6">
              <w:t>workflow</w:t>
            </w:r>
            <w:r w:rsidR="00773DB3">
              <w:t xml:space="preserve"> processes meet UoS needs in terms of safety and quality systems.  </w:t>
            </w:r>
            <w:r w:rsidR="005866D6">
              <w:t>Participating</w:t>
            </w:r>
            <w:r w:rsidR="00773DB3">
              <w:t xml:space="preserve"> on audits where required.</w:t>
            </w:r>
          </w:p>
          <w:p w14:paraId="582E572D" w14:textId="77777777" w:rsidR="00DA1904" w:rsidRDefault="00DA1904" w:rsidP="00DA1904">
            <w:pPr>
              <w:pStyle w:val="ListParagraph"/>
              <w:numPr>
                <w:ilvl w:val="0"/>
                <w:numId w:val="39"/>
              </w:numPr>
              <w:overflowPunct/>
              <w:autoSpaceDE/>
              <w:autoSpaceDN/>
              <w:adjustRightInd/>
              <w:spacing w:before="0" w:after="160" w:line="259" w:lineRule="auto"/>
              <w:jc w:val="both"/>
              <w:textAlignment w:val="auto"/>
            </w:pPr>
            <w:r>
              <w:t>Working closely with colleagues in iSolutions (IT) to ensure data integrity, Information security and administration of users.</w:t>
            </w:r>
          </w:p>
          <w:p w14:paraId="69C39BF2" w14:textId="00920237" w:rsidR="00000C25" w:rsidRPr="0042489D" w:rsidRDefault="00DA1904" w:rsidP="009C5B9D">
            <w:pPr>
              <w:pStyle w:val="ListParagraph"/>
              <w:numPr>
                <w:ilvl w:val="0"/>
                <w:numId w:val="39"/>
              </w:numPr>
              <w:overflowPunct/>
              <w:autoSpaceDE/>
              <w:autoSpaceDN/>
              <w:adjustRightInd/>
              <w:spacing w:before="0" w:after="160" w:line="259" w:lineRule="auto"/>
              <w:jc w:val="both"/>
              <w:textAlignment w:val="auto"/>
            </w:pPr>
            <w:r>
              <w:t>Comply with audits and reviews to ensure UoS systems are compliant.</w:t>
            </w:r>
          </w:p>
        </w:tc>
        <w:tc>
          <w:tcPr>
            <w:tcW w:w="1272" w:type="dxa"/>
          </w:tcPr>
          <w:p w14:paraId="104290DF" w14:textId="385B0FD8" w:rsidR="00000C25" w:rsidRDefault="00DA1904" w:rsidP="00000C25">
            <w:r>
              <w:t>10</w:t>
            </w:r>
            <w:r w:rsidR="007C2AB9">
              <w:t>%</w:t>
            </w:r>
          </w:p>
        </w:tc>
      </w:tr>
      <w:tr w:rsidR="00000C25" w14:paraId="02C51BD6" w14:textId="77777777" w:rsidTr="2F00138D">
        <w:trPr>
          <w:cantSplit/>
        </w:trPr>
        <w:tc>
          <w:tcPr>
            <w:tcW w:w="502" w:type="dxa"/>
            <w:tcBorders>
              <w:right w:val="nil"/>
            </w:tcBorders>
          </w:tcPr>
          <w:p w14:paraId="6979F6BB" w14:textId="77777777" w:rsidR="00000C25" w:rsidRDefault="00000C25" w:rsidP="00000C25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7977" w:type="dxa"/>
            <w:tcBorders>
              <w:left w:val="nil"/>
            </w:tcBorders>
          </w:tcPr>
          <w:p w14:paraId="06FB577A" w14:textId="51F03635" w:rsidR="00000C25" w:rsidRPr="00447FD8" w:rsidRDefault="00000C25" w:rsidP="00000C25">
            <w:r w:rsidRPr="00343D93">
              <w:t>Any other duties as allocated by the line manager following consultation with the post holder.</w:t>
            </w:r>
          </w:p>
        </w:tc>
        <w:tc>
          <w:tcPr>
            <w:tcW w:w="1272" w:type="dxa"/>
          </w:tcPr>
          <w:p w14:paraId="73579A3D" w14:textId="2B4BADA2" w:rsidR="00000C25" w:rsidRDefault="00DA1904" w:rsidP="00000C25">
            <w:r>
              <w:t>5</w:t>
            </w:r>
            <w:r w:rsidR="00000C25">
              <w:t>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0B3A4E">
        <w:trPr>
          <w:tblHeader/>
        </w:trPr>
        <w:tc>
          <w:tcPr>
            <w:tcW w:w="962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0B3A4E">
        <w:trPr>
          <w:trHeight w:val="1134"/>
        </w:trPr>
        <w:tc>
          <w:tcPr>
            <w:tcW w:w="9627" w:type="dxa"/>
          </w:tcPr>
          <w:p w14:paraId="7D2B32F3" w14:textId="77777777" w:rsidR="00450624" w:rsidRDefault="00450624" w:rsidP="00450624">
            <w:r>
              <w:t>Key internal relationships include:</w:t>
            </w:r>
          </w:p>
          <w:p w14:paraId="7D4E8DE2" w14:textId="6683E3D1" w:rsidR="00450624" w:rsidRDefault="00450624" w:rsidP="00D4115B">
            <w:pPr>
              <w:pStyle w:val="ListParagraph"/>
              <w:numPr>
                <w:ilvl w:val="0"/>
                <w:numId w:val="35"/>
              </w:numPr>
              <w:jc w:val="both"/>
            </w:pPr>
            <w:r>
              <w:t xml:space="preserve">Estates &amp; Facilities </w:t>
            </w:r>
            <w:r w:rsidR="006C4E2B">
              <w:t xml:space="preserve">Leadership </w:t>
            </w:r>
            <w:r w:rsidR="008E778A">
              <w:t>team</w:t>
            </w:r>
          </w:p>
          <w:p w14:paraId="760CFE91" w14:textId="146D62DB" w:rsidR="00774C58" w:rsidRDefault="007001B5" w:rsidP="00774C58">
            <w:pPr>
              <w:pStyle w:val="ListParagraph"/>
              <w:numPr>
                <w:ilvl w:val="0"/>
                <w:numId w:val="35"/>
              </w:numPr>
              <w:jc w:val="both"/>
            </w:pPr>
            <w:r>
              <w:t>iSolutions team</w:t>
            </w:r>
          </w:p>
          <w:p w14:paraId="49A60FD0" w14:textId="376566A6" w:rsidR="00450624" w:rsidRDefault="00AC79E2" w:rsidP="00D4115B">
            <w:pPr>
              <w:pStyle w:val="ListParagraph"/>
              <w:numPr>
                <w:ilvl w:val="0"/>
                <w:numId w:val="35"/>
              </w:numPr>
              <w:jc w:val="both"/>
            </w:pPr>
            <w:r>
              <w:t xml:space="preserve">Project teams LTM and CapEx, </w:t>
            </w:r>
            <w:r w:rsidR="005A317E">
              <w:t xml:space="preserve">sustainability, </w:t>
            </w:r>
            <w:r>
              <w:t>space</w:t>
            </w:r>
            <w:r w:rsidR="005A317E">
              <w:t xml:space="preserve"> management</w:t>
            </w:r>
            <w:r>
              <w:t xml:space="preserve"> and portfolio, </w:t>
            </w:r>
            <w:r w:rsidR="00F50446">
              <w:t>finance teams, procurement and audit</w:t>
            </w:r>
          </w:p>
          <w:p w14:paraId="02B96A05" w14:textId="39E06D89" w:rsidR="00450624" w:rsidRDefault="00F50446" w:rsidP="00D4115B">
            <w:pPr>
              <w:pStyle w:val="ListParagraph"/>
              <w:numPr>
                <w:ilvl w:val="0"/>
                <w:numId w:val="35"/>
              </w:numPr>
              <w:jc w:val="both"/>
            </w:pPr>
            <w:r>
              <w:t>Residential coll</w:t>
            </w:r>
            <w:r w:rsidR="005A317E">
              <w:t>ea</w:t>
            </w:r>
            <w:r>
              <w:t>gues</w:t>
            </w:r>
          </w:p>
          <w:p w14:paraId="7732C64A" w14:textId="5E33D79C" w:rsidR="00F50446" w:rsidRDefault="00F50446" w:rsidP="00D4115B">
            <w:pPr>
              <w:pStyle w:val="ListParagraph"/>
              <w:numPr>
                <w:ilvl w:val="0"/>
                <w:numId w:val="35"/>
              </w:numPr>
              <w:jc w:val="both"/>
            </w:pPr>
            <w:r>
              <w:t>Central team for H&amp;S, fire and security.</w:t>
            </w:r>
          </w:p>
          <w:p w14:paraId="0A61B5BE" w14:textId="77777777" w:rsidR="00450624" w:rsidRDefault="00450624" w:rsidP="00450624">
            <w:r>
              <w:t>Key external relationships include:</w:t>
            </w:r>
          </w:p>
          <w:p w14:paraId="6185FDAF" w14:textId="1712772D" w:rsidR="00450624" w:rsidRDefault="00450624" w:rsidP="00D4115B">
            <w:pPr>
              <w:pStyle w:val="ListParagraph"/>
              <w:numPr>
                <w:ilvl w:val="0"/>
                <w:numId w:val="36"/>
              </w:numPr>
              <w:jc w:val="both"/>
            </w:pPr>
            <w:r>
              <w:t>Suppliers, contractors and consultants (providing a service to the University</w:t>
            </w:r>
            <w:proofErr w:type="gramStart"/>
            <w:r>
              <w:t>);</w:t>
            </w:r>
            <w:proofErr w:type="gramEnd"/>
          </w:p>
          <w:p w14:paraId="27C1F4BA" w14:textId="13F27C52" w:rsidR="00774C58" w:rsidRDefault="00774C58" w:rsidP="00D4115B">
            <w:pPr>
              <w:pStyle w:val="ListParagraph"/>
              <w:numPr>
                <w:ilvl w:val="0"/>
                <w:numId w:val="36"/>
              </w:numPr>
              <w:jc w:val="both"/>
            </w:pPr>
            <w:r>
              <w:t>External IT service providers</w:t>
            </w:r>
          </w:p>
          <w:p w14:paraId="15BF08B0" w14:textId="474A8BC0" w:rsidR="00C31B06" w:rsidRDefault="00450624" w:rsidP="00D4115B">
            <w:pPr>
              <w:pStyle w:val="ListParagraph"/>
              <w:numPr>
                <w:ilvl w:val="0"/>
                <w:numId w:val="36"/>
              </w:numPr>
              <w:jc w:val="both"/>
            </w:pPr>
            <w:r>
              <w:t xml:space="preserve">Statutory authorities, such as the Health &amp; Safety Executive, </w:t>
            </w:r>
            <w:r w:rsidR="001016ED">
              <w:t xml:space="preserve">Local Authority, </w:t>
            </w:r>
            <w:r>
              <w:t>Fire Service (to ensure compliance);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7551DC2B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7551DC2B">
        <w:trPr>
          <w:trHeight w:val="1134"/>
        </w:trPr>
        <w:tc>
          <w:tcPr>
            <w:tcW w:w="10137" w:type="dxa"/>
          </w:tcPr>
          <w:p w14:paraId="2DF27522" w14:textId="459179F4" w:rsidR="00343D93" w:rsidRPr="00B41BB8" w:rsidRDefault="09E574A0" w:rsidP="7551DC2B">
            <w:pPr>
              <w:pStyle w:val="ListParagraph"/>
              <w:numPr>
                <w:ilvl w:val="0"/>
                <w:numId w:val="1"/>
              </w:numPr>
              <w:rPr>
                <w:szCs w:val="18"/>
              </w:rPr>
            </w:pPr>
            <w:r>
              <w:t xml:space="preserve">Ability to undertake duties at different premises including any University campus as required. </w:t>
            </w:r>
          </w:p>
          <w:p w14:paraId="3FEDBF95" w14:textId="1B25F420" w:rsidR="00343D93" w:rsidRDefault="09E574A0" w:rsidP="7551DC2B">
            <w:pPr>
              <w:pStyle w:val="ListParagraph"/>
              <w:numPr>
                <w:ilvl w:val="0"/>
                <w:numId w:val="1"/>
              </w:numPr>
              <w:rPr>
                <w:szCs w:val="18"/>
              </w:rPr>
            </w:pPr>
            <w:r w:rsidRPr="7551DC2B">
              <w:rPr>
                <w:szCs w:val="18"/>
              </w:rPr>
              <w:t>Commitment to the integrity and confidentiality of all relevant data and process</w:t>
            </w:r>
          </w:p>
          <w:p w14:paraId="6073D4C0" w14:textId="1DDC2240" w:rsidR="00343D93" w:rsidRDefault="00343D93" w:rsidP="00D90AEF">
            <w:pPr>
              <w:pStyle w:val="ListParagraph"/>
              <w:rPr>
                <w:szCs w:val="18"/>
              </w:rPr>
            </w:pPr>
          </w:p>
          <w:p w14:paraId="6DA5CA0A" w14:textId="7E10F522" w:rsidR="00343D93" w:rsidRDefault="00343D93" w:rsidP="7551DC2B"/>
        </w:tc>
      </w:tr>
    </w:tbl>
    <w:p w14:paraId="15BF08B3" w14:textId="77777777" w:rsidR="00013C10" w:rsidRDefault="00013C10" w:rsidP="0012209D"/>
    <w:p w14:paraId="15BF08B4" w14:textId="333FE86E" w:rsidR="00013C10" w:rsidRPr="00013C10" w:rsidRDefault="00102BCB" w:rsidP="00BE2553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  <w:r w:rsidR="00013C10" w:rsidRPr="00013C10">
        <w:rPr>
          <w:b/>
          <w:bCs/>
          <w:sz w:val="22"/>
          <w:szCs w:val="24"/>
        </w:rPr>
        <w:t>PERSON SPECIFICATION</w:t>
      </w:r>
    </w:p>
    <w:p w14:paraId="15BF08B5" w14:textId="77777777" w:rsidR="00013C10" w:rsidRDefault="00013C10" w:rsidP="0012209D"/>
    <w:tbl>
      <w:tblPr>
        <w:tblStyle w:val="SUTable"/>
        <w:tblW w:w="9751" w:type="dxa"/>
        <w:tblLook w:val="04A0" w:firstRow="1" w:lastRow="0" w:firstColumn="1" w:lastColumn="0" w:noHBand="0" w:noVBand="1"/>
      </w:tblPr>
      <w:tblGrid>
        <w:gridCol w:w="1617"/>
        <w:gridCol w:w="3300"/>
        <w:gridCol w:w="3504"/>
        <w:gridCol w:w="1330"/>
      </w:tblGrid>
      <w:tr w:rsidR="00013C10" w14:paraId="15BF08BA" w14:textId="77777777" w:rsidTr="5C3E91D5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300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504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766E28" w14:paraId="15BF08BF" w14:textId="77777777" w:rsidTr="5C3E91D5">
        <w:tc>
          <w:tcPr>
            <w:tcW w:w="1617" w:type="dxa"/>
          </w:tcPr>
          <w:p w14:paraId="15BF08BB" w14:textId="3ACCD6E1" w:rsidR="00766E28" w:rsidRPr="00FD5B0E" w:rsidRDefault="00766E28" w:rsidP="00766E28">
            <w:r>
              <w:rPr>
                <w:spacing w:val="-2"/>
              </w:rPr>
              <w:t xml:space="preserve">Qualifications, </w:t>
            </w:r>
            <w:r>
              <w:t>knowledge</w:t>
            </w:r>
            <w:r>
              <w:rPr>
                <w:spacing w:val="-15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experience</w:t>
            </w:r>
          </w:p>
        </w:tc>
        <w:tc>
          <w:tcPr>
            <w:tcW w:w="3300" w:type="dxa"/>
          </w:tcPr>
          <w:p w14:paraId="5ADC536E" w14:textId="41E6B79D" w:rsidR="008E39DC" w:rsidRPr="00521822" w:rsidRDefault="00937EB0" w:rsidP="00521822">
            <w:pPr>
              <w:pStyle w:val="TableParagraph"/>
              <w:spacing w:after="240" w:line="276" w:lineRule="auto"/>
              <w:ind w:right="141"/>
              <w:rPr>
                <w:sz w:val="18"/>
              </w:rPr>
            </w:pPr>
            <w:r w:rsidRPr="00937EB0">
              <w:rPr>
                <w:sz w:val="18"/>
              </w:rPr>
              <w:t>Skill level equivalent to achievement of a professional qualification or postgraduate degree</w:t>
            </w:r>
            <w:r>
              <w:rPr>
                <w:sz w:val="18"/>
              </w:rPr>
              <w:t xml:space="preserve"> or s</w:t>
            </w:r>
            <w:r w:rsidR="00F50A15">
              <w:rPr>
                <w:sz w:val="18"/>
              </w:rPr>
              <w:t>ignificant</w:t>
            </w:r>
            <w:r>
              <w:rPr>
                <w:sz w:val="18"/>
              </w:rPr>
              <w:t xml:space="preserve"> experience and</w:t>
            </w:r>
            <w:r w:rsidR="00F50A15">
              <w:rPr>
                <w:sz w:val="18"/>
              </w:rPr>
              <w:t xml:space="preserve"> knowledge of maintenance requirements </w:t>
            </w:r>
            <w:r w:rsidR="0048483B">
              <w:rPr>
                <w:sz w:val="18"/>
              </w:rPr>
              <w:t>Computer</w:t>
            </w:r>
            <w:r w:rsidR="00F50A15">
              <w:rPr>
                <w:sz w:val="18"/>
              </w:rPr>
              <w:t xml:space="preserve"> </w:t>
            </w:r>
            <w:r w:rsidR="009B0770">
              <w:rPr>
                <w:sz w:val="18"/>
              </w:rPr>
              <w:t xml:space="preserve">Aided Facilities Management </w:t>
            </w:r>
            <w:r w:rsidR="005403AE">
              <w:rPr>
                <w:sz w:val="18"/>
              </w:rPr>
              <w:t xml:space="preserve">(CAFM) </w:t>
            </w:r>
            <w:r w:rsidR="009B0770">
              <w:rPr>
                <w:sz w:val="18"/>
              </w:rPr>
              <w:t xml:space="preserve">or </w:t>
            </w:r>
            <w:r w:rsidR="00F50A15">
              <w:rPr>
                <w:sz w:val="18"/>
              </w:rPr>
              <w:t>maintenance model software</w:t>
            </w:r>
            <w:r w:rsidR="0048483B">
              <w:rPr>
                <w:sz w:val="18"/>
              </w:rPr>
              <w:t xml:space="preserve"> across industry</w:t>
            </w:r>
            <w:r w:rsidR="0066213F">
              <w:rPr>
                <w:sz w:val="18"/>
              </w:rPr>
              <w:t xml:space="preserve"> </w:t>
            </w:r>
            <w:r w:rsidR="00766E28">
              <w:rPr>
                <w:sz w:val="18"/>
              </w:rPr>
              <w:t>and</w:t>
            </w:r>
            <w:r w:rsidR="00766E28">
              <w:rPr>
                <w:spacing w:val="-2"/>
                <w:sz w:val="18"/>
              </w:rPr>
              <w:t xml:space="preserve"> </w:t>
            </w:r>
            <w:r w:rsidR="00766E28">
              <w:rPr>
                <w:sz w:val="18"/>
              </w:rPr>
              <w:t>high</w:t>
            </w:r>
            <w:r w:rsidR="00766E28">
              <w:rPr>
                <w:spacing w:val="-1"/>
                <w:sz w:val="18"/>
              </w:rPr>
              <w:t xml:space="preserve"> </w:t>
            </w:r>
            <w:r w:rsidR="00766E28">
              <w:rPr>
                <w:sz w:val="18"/>
              </w:rPr>
              <w:t>risk</w:t>
            </w:r>
            <w:r w:rsidR="00766E28">
              <w:rPr>
                <w:spacing w:val="-4"/>
                <w:sz w:val="18"/>
              </w:rPr>
              <w:t xml:space="preserve"> </w:t>
            </w:r>
            <w:r w:rsidR="00766E28">
              <w:rPr>
                <w:spacing w:val="-2"/>
                <w:sz w:val="18"/>
              </w:rPr>
              <w:t>environment</w:t>
            </w:r>
            <w:r>
              <w:rPr>
                <w:spacing w:val="-2"/>
                <w:sz w:val="18"/>
              </w:rPr>
              <w:t>s</w:t>
            </w:r>
            <w:r w:rsidR="00766E28">
              <w:rPr>
                <w:spacing w:val="-2"/>
                <w:sz w:val="18"/>
              </w:rPr>
              <w:t>.</w:t>
            </w:r>
          </w:p>
          <w:p w14:paraId="4741C3D5" w14:textId="448676B5" w:rsidR="00521822" w:rsidRPr="00521822" w:rsidRDefault="00B2774D" w:rsidP="00521822">
            <w:pPr>
              <w:pStyle w:val="TableParagraph"/>
              <w:spacing w:before="60" w:after="240" w:line="276" w:lineRule="auto"/>
              <w:ind w:right="141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Experience</w:t>
            </w:r>
            <w:r w:rsidR="008E39DC">
              <w:rPr>
                <w:spacing w:val="-2"/>
                <w:sz w:val="18"/>
              </w:rPr>
              <w:t xml:space="preserve"> working in </w:t>
            </w:r>
            <w:r w:rsidR="00257CD9">
              <w:rPr>
                <w:spacing w:val="-2"/>
                <w:sz w:val="18"/>
              </w:rPr>
              <w:t>multi-site</w:t>
            </w:r>
            <w:r w:rsidR="008E39DC">
              <w:rPr>
                <w:spacing w:val="-2"/>
                <w:sz w:val="18"/>
              </w:rPr>
              <w:t xml:space="preserve"> or complex </w:t>
            </w:r>
            <w:r>
              <w:rPr>
                <w:spacing w:val="-2"/>
                <w:sz w:val="18"/>
              </w:rPr>
              <w:t>environments</w:t>
            </w:r>
          </w:p>
          <w:p w14:paraId="33BAE1C8" w14:textId="252ED51A" w:rsidR="00F50A15" w:rsidRDefault="00766E28" w:rsidP="00521822">
            <w:pPr>
              <w:spacing w:after="240" w:line="276" w:lineRule="auto"/>
            </w:pPr>
            <w:r>
              <w:t xml:space="preserve">A broad knowledge of </w:t>
            </w:r>
            <w:r w:rsidR="007739A5">
              <w:t>computerised</w:t>
            </w:r>
            <w:r w:rsidR="0048483B">
              <w:t xml:space="preserve"> systems and knowledge and system architecture and InfoSec</w:t>
            </w:r>
          </w:p>
          <w:p w14:paraId="2A709223" w14:textId="44CB81F7" w:rsidR="0048483B" w:rsidRDefault="00C97213" w:rsidP="00521822">
            <w:pPr>
              <w:spacing w:after="240" w:line="276" w:lineRule="auto"/>
            </w:pPr>
            <w:r>
              <w:t xml:space="preserve">Development of </w:t>
            </w:r>
            <w:r w:rsidR="00C858C5">
              <w:t xml:space="preserve">reporting and </w:t>
            </w:r>
            <w:r w:rsidR="00B2774D">
              <w:t>management</w:t>
            </w:r>
            <w:r>
              <w:t xml:space="preserve"> information</w:t>
            </w:r>
          </w:p>
          <w:p w14:paraId="15BF08BC" w14:textId="32EB6C5C" w:rsidR="0048483B" w:rsidRDefault="0048483B" w:rsidP="00521822">
            <w:pPr>
              <w:spacing w:after="240" w:line="276" w:lineRule="auto"/>
            </w:pPr>
            <w:r>
              <w:t>Helpdesk integration and management</w:t>
            </w:r>
            <w:r w:rsidR="003B3E44">
              <w:t>, including workflow</w:t>
            </w:r>
            <w:r w:rsidR="002A09E8">
              <w:t xml:space="preserve"> and labour loading of tasks</w:t>
            </w:r>
          </w:p>
        </w:tc>
        <w:tc>
          <w:tcPr>
            <w:tcW w:w="3504" w:type="dxa"/>
          </w:tcPr>
          <w:p w14:paraId="2B547745" w14:textId="68B58F0E" w:rsidR="008E0460" w:rsidRDefault="008C16FA" w:rsidP="00521822">
            <w:pPr>
              <w:pStyle w:val="TableParagraph"/>
              <w:spacing w:after="240"/>
              <w:rPr>
                <w:sz w:val="18"/>
              </w:rPr>
            </w:pPr>
            <w:r>
              <w:rPr>
                <w:spacing w:val="-5"/>
                <w:sz w:val="18"/>
              </w:rPr>
              <w:t>Facilities Management experience</w:t>
            </w:r>
            <w:r w:rsidR="007739A5">
              <w:rPr>
                <w:spacing w:val="-5"/>
                <w:sz w:val="18"/>
              </w:rPr>
              <w:t>, eg IWFM membership</w:t>
            </w:r>
          </w:p>
          <w:p w14:paraId="4A104B7C" w14:textId="2FCBAF0C" w:rsidR="00FC307B" w:rsidRDefault="00766E28" w:rsidP="00521822">
            <w:pPr>
              <w:pStyle w:val="TableParagraph"/>
              <w:spacing w:before="62" w:after="240"/>
              <w:ind w:right="55"/>
              <w:rPr>
                <w:sz w:val="18"/>
              </w:rPr>
            </w:pPr>
            <w:r>
              <w:rPr>
                <w:sz w:val="18"/>
              </w:rPr>
              <w:t>Experience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engineering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and maintenance</w:t>
            </w:r>
            <w:r w:rsidR="00B17B34">
              <w:rPr>
                <w:sz w:val="18"/>
              </w:rPr>
              <w:t xml:space="preserve"> </w:t>
            </w:r>
            <w:r w:rsidR="0048483B">
              <w:rPr>
                <w:sz w:val="18"/>
              </w:rPr>
              <w:t>of CAFM systems</w:t>
            </w:r>
            <w:r w:rsidR="00FC307B">
              <w:rPr>
                <w:sz w:val="18"/>
              </w:rPr>
              <w:t xml:space="preserve"> at administrator level</w:t>
            </w:r>
          </w:p>
          <w:p w14:paraId="3F9E0DE6" w14:textId="7A39C979" w:rsidR="008E0460" w:rsidRPr="00521822" w:rsidRDefault="00FC307B" w:rsidP="00521822">
            <w:pPr>
              <w:pStyle w:val="TableParagraph"/>
              <w:spacing w:before="62" w:after="240"/>
              <w:ind w:right="55"/>
              <w:rPr>
                <w:sz w:val="18"/>
              </w:rPr>
            </w:pPr>
            <w:r>
              <w:rPr>
                <w:sz w:val="18"/>
              </w:rPr>
              <w:t>Line management of CAFM, or Help desk teams</w:t>
            </w:r>
          </w:p>
          <w:p w14:paraId="62B07AAE" w14:textId="6878616D" w:rsidR="00AA073D" w:rsidRDefault="00766E28" w:rsidP="00521822">
            <w:pPr>
              <w:spacing w:after="240"/>
            </w:pPr>
            <w:r>
              <w:t>A</w:t>
            </w:r>
            <w:r>
              <w:rPr>
                <w:spacing w:val="-10"/>
              </w:rPr>
              <w:t xml:space="preserve"> </w:t>
            </w:r>
            <w:r>
              <w:t>demonstrable</w:t>
            </w:r>
            <w:r>
              <w:rPr>
                <w:spacing w:val="-10"/>
              </w:rPr>
              <w:t xml:space="preserve"> </w:t>
            </w:r>
            <w:r>
              <w:t>track</w:t>
            </w:r>
            <w:r>
              <w:rPr>
                <w:spacing w:val="-10"/>
              </w:rPr>
              <w:t xml:space="preserve"> </w:t>
            </w:r>
            <w:r>
              <w:t>record</w:t>
            </w:r>
            <w:r>
              <w:rPr>
                <w:spacing w:val="-11"/>
              </w:rPr>
              <w:t xml:space="preserve"> </w:t>
            </w:r>
            <w:r>
              <w:t xml:space="preserve">of </w:t>
            </w:r>
            <w:r w:rsidR="0048483B">
              <w:t>establishing CAFM systems</w:t>
            </w:r>
          </w:p>
          <w:p w14:paraId="1A6CF450" w14:textId="6FF82863" w:rsidR="007739A5" w:rsidRDefault="008E39DC" w:rsidP="00521822">
            <w:pPr>
              <w:spacing w:after="240"/>
            </w:pPr>
            <w:r>
              <w:t>Experience in delivering training</w:t>
            </w:r>
          </w:p>
          <w:p w14:paraId="15BF08BD" w14:textId="791C87A5" w:rsidR="007739A5" w:rsidRDefault="00C97213" w:rsidP="00521822">
            <w:pPr>
              <w:spacing w:after="240"/>
            </w:pPr>
            <w:r>
              <w:t>Ability to workflow and ensuring labour loading of tasks and appreciation of the built environment and maintenance services</w:t>
            </w:r>
          </w:p>
        </w:tc>
        <w:tc>
          <w:tcPr>
            <w:tcW w:w="1330" w:type="dxa"/>
          </w:tcPr>
          <w:p w14:paraId="15BF08BE" w14:textId="14035EA7" w:rsidR="00766E28" w:rsidRDefault="00766E28" w:rsidP="00766E28">
            <w:pPr>
              <w:spacing w:after="90"/>
            </w:pPr>
            <w:r>
              <w:rPr>
                <w:spacing w:val="-2"/>
              </w:rPr>
              <w:t xml:space="preserve">Application </w:t>
            </w:r>
            <w:r>
              <w:rPr>
                <w:spacing w:val="-4"/>
              </w:rPr>
              <w:t>form</w:t>
            </w:r>
          </w:p>
        </w:tc>
      </w:tr>
      <w:tr w:rsidR="00AE3D5D" w14:paraId="15BF08C4" w14:textId="77777777" w:rsidTr="5C3E91D5">
        <w:tc>
          <w:tcPr>
            <w:tcW w:w="1617" w:type="dxa"/>
          </w:tcPr>
          <w:p w14:paraId="15BF08C0" w14:textId="14849B9B" w:rsidR="00AE3D5D" w:rsidRPr="00FD5B0E" w:rsidRDefault="00AE3D5D" w:rsidP="006B5914">
            <w:pPr>
              <w:spacing w:before="0"/>
            </w:pPr>
            <w:r>
              <w:t>Planning</w:t>
            </w:r>
            <w:r>
              <w:rPr>
                <w:spacing w:val="-15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organising</w:t>
            </w:r>
          </w:p>
        </w:tc>
        <w:tc>
          <w:tcPr>
            <w:tcW w:w="3300" w:type="dxa"/>
          </w:tcPr>
          <w:p w14:paraId="1557F1F6" w14:textId="77777777" w:rsidR="00893892" w:rsidRDefault="00893892" w:rsidP="006B5914">
            <w:pPr>
              <w:pStyle w:val="TableParagraph"/>
              <w:spacing w:after="240" w:line="276" w:lineRule="auto"/>
              <w:ind w:right="7"/>
              <w:rPr>
                <w:sz w:val="18"/>
              </w:rPr>
            </w:pPr>
            <w:r w:rsidRPr="00893892">
              <w:rPr>
                <w:sz w:val="18"/>
              </w:rPr>
              <w:t>Able to plan and manage major new projects or significant new activities, ensuring plans complement broader organisational strategy.</w:t>
            </w:r>
          </w:p>
          <w:p w14:paraId="15BF08C1" w14:textId="6D155F6F" w:rsidR="00B50927" w:rsidRDefault="00AE3D5D" w:rsidP="006B5914">
            <w:pPr>
              <w:pStyle w:val="TableParagraph"/>
              <w:spacing w:after="240" w:line="276" w:lineRule="auto"/>
              <w:ind w:right="7"/>
            </w:pPr>
            <w:r>
              <w:rPr>
                <w:sz w:val="18"/>
              </w:rPr>
              <w:t>Proven ability in the planning and delivery</w:t>
            </w:r>
            <w:r w:rsidRPr="005403AE">
              <w:rPr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 w:rsidRPr="005403AE">
              <w:rPr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 w:rsidRPr="005403AE">
              <w:rPr>
                <w:sz w:val="18"/>
              </w:rPr>
              <w:t xml:space="preserve"> </w:t>
            </w:r>
            <w:r w:rsidR="0048483B" w:rsidRPr="005403AE">
              <w:rPr>
                <w:sz w:val="18"/>
              </w:rPr>
              <w:t>large scale CAFM across multi campus estate</w:t>
            </w:r>
          </w:p>
        </w:tc>
        <w:tc>
          <w:tcPr>
            <w:tcW w:w="3504" w:type="dxa"/>
          </w:tcPr>
          <w:p w14:paraId="6E6FCD1B" w14:textId="6CC7B2A6" w:rsidR="00AE3D5D" w:rsidRDefault="00AE3D5D" w:rsidP="006B5914">
            <w:pPr>
              <w:spacing w:before="0"/>
            </w:pPr>
            <w:r>
              <w:t>Experience of formal project management</w:t>
            </w:r>
            <w:r>
              <w:rPr>
                <w:spacing w:val="-15"/>
              </w:rPr>
              <w:t xml:space="preserve"> </w:t>
            </w:r>
            <w:r>
              <w:t>techniques,</w:t>
            </w:r>
            <w:r>
              <w:rPr>
                <w:spacing w:val="-14"/>
              </w:rPr>
              <w:t xml:space="preserve"> </w:t>
            </w:r>
            <w:r>
              <w:t>e.g. PRINCE2</w:t>
            </w:r>
          </w:p>
          <w:p w14:paraId="15BF08C2" w14:textId="17C501DD" w:rsidR="009A0BD2" w:rsidRDefault="009A0BD2" w:rsidP="006B5914">
            <w:pPr>
              <w:spacing w:before="0"/>
            </w:pPr>
          </w:p>
        </w:tc>
        <w:tc>
          <w:tcPr>
            <w:tcW w:w="1330" w:type="dxa"/>
          </w:tcPr>
          <w:p w14:paraId="15BF08C3" w14:textId="1B4AB439" w:rsidR="00AE3D5D" w:rsidRDefault="00AE3D5D" w:rsidP="006B5914">
            <w:pPr>
              <w:spacing w:before="0"/>
            </w:pPr>
            <w:r>
              <w:rPr>
                <w:spacing w:val="-2"/>
              </w:rPr>
              <w:t xml:space="preserve">Application </w:t>
            </w:r>
            <w:r>
              <w:t xml:space="preserve">form &amp; </w:t>
            </w:r>
            <w:r>
              <w:rPr>
                <w:spacing w:val="-2"/>
              </w:rPr>
              <w:t>interview</w:t>
            </w:r>
          </w:p>
        </w:tc>
      </w:tr>
      <w:tr w:rsidR="005A4EF0" w14:paraId="15BF08C9" w14:textId="77777777" w:rsidTr="5C3E91D5">
        <w:tc>
          <w:tcPr>
            <w:tcW w:w="1617" w:type="dxa"/>
          </w:tcPr>
          <w:p w14:paraId="15BF08C5" w14:textId="46E05A17" w:rsidR="005A4EF0" w:rsidRPr="00FD5B0E" w:rsidRDefault="005A4EF0" w:rsidP="005A4EF0">
            <w:r>
              <w:t>Problem</w:t>
            </w:r>
            <w:r>
              <w:rPr>
                <w:spacing w:val="-15"/>
              </w:rPr>
              <w:t xml:space="preserve"> </w:t>
            </w:r>
            <w:r>
              <w:t>solving and initiative</w:t>
            </w:r>
          </w:p>
        </w:tc>
        <w:tc>
          <w:tcPr>
            <w:tcW w:w="3300" w:type="dxa"/>
          </w:tcPr>
          <w:p w14:paraId="48EF20B3" w14:textId="77777777" w:rsidR="005A4EF0" w:rsidRPr="006B5914" w:rsidRDefault="005A4EF0" w:rsidP="006B5914">
            <w:pPr>
              <w:pStyle w:val="TableParagraph"/>
              <w:spacing w:after="240" w:line="276" w:lineRule="auto"/>
              <w:ind w:right="7"/>
              <w:rPr>
                <w:sz w:val="18"/>
              </w:rPr>
            </w:pPr>
            <w:r w:rsidRPr="006B5914">
              <w:rPr>
                <w:sz w:val="18"/>
              </w:rPr>
              <w:t>Proven ability in the understanding, analysis and resolution of complex issues.</w:t>
            </w:r>
          </w:p>
          <w:p w14:paraId="18C64D52" w14:textId="77777777" w:rsidR="005A4EF0" w:rsidRPr="006B5914" w:rsidRDefault="005A4EF0" w:rsidP="006B5914">
            <w:pPr>
              <w:pStyle w:val="TableParagraph"/>
              <w:spacing w:after="240" w:line="276" w:lineRule="auto"/>
              <w:ind w:right="7"/>
              <w:rPr>
                <w:sz w:val="18"/>
              </w:rPr>
            </w:pPr>
            <w:r w:rsidRPr="006B5914">
              <w:rPr>
                <w:sz w:val="18"/>
              </w:rPr>
              <w:t>Experience of managing change while maintaining ‘business as usual’.</w:t>
            </w:r>
          </w:p>
          <w:p w14:paraId="6B83486C" w14:textId="77777777" w:rsidR="00B33554" w:rsidRPr="006B5914" w:rsidRDefault="00B33554" w:rsidP="006B5914">
            <w:pPr>
              <w:pStyle w:val="TableParagraph"/>
              <w:spacing w:after="240" w:line="276" w:lineRule="auto"/>
              <w:ind w:right="7"/>
              <w:rPr>
                <w:sz w:val="18"/>
              </w:rPr>
            </w:pPr>
            <w:r w:rsidRPr="006B5914">
              <w:rPr>
                <w:sz w:val="18"/>
              </w:rPr>
              <w:t xml:space="preserve">Ability to coordinate and collate information/data in </w:t>
            </w:r>
            <w:r w:rsidR="00B2774D" w:rsidRPr="006B5914">
              <w:rPr>
                <w:sz w:val="18"/>
              </w:rPr>
              <w:t>useable</w:t>
            </w:r>
            <w:r w:rsidRPr="006B5914">
              <w:rPr>
                <w:sz w:val="18"/>
              </w:rPr>
              <w:t xml:space="preserve"> format from </w:t>
            </w:r>
            <w:r w:rsidR="00883D15" w:rsidRPr="006B5914">
              <w:rPr>
                <w:sz w:val="18"/>
              </w:rPr>
              <w:t>multiple sources</w:t>
            </w:r>
          </w:p>
          <w:p w14:paraId="15BF08C6" w14:textId="27122E80" w:rsidR="003C35CE" w:rsidRDefault="003C35CE" w:rsidP="006B5914">
            <w:pPr>
              <w:pStyle w:val="TableParagraph"/>
              <w:spacing w:after="240" w:line="276" w:lineRule="auto"/>
              <w:ind w:right="7"/>
            </w:pPr>
            <w:r w:rsidRPr="006B5914">
              <w:rPr>
                <w:sz w:val="18"/>
              </w:rPr>
              <w:t>Expected to show independence and initiative addressing localised tasks</w:t>
            </w:r>
          </w:p>
        </w:tc>
        <w:tc>
          <w:tcPr>
            <w:tcW w:w="3504" w:type="dxa"/>
          </w:tcPr>
          <w:p w14:paraId="40ACCDF8" w14:textId="4EF1270C" w:rsidR="00883D15" w:rsidRPr="006B5914" w:rsidRDefault="00AF2F31" w:rsidP="006B5914">
            <w:pPr>
              <w:pStyle w:val="TableParagraph"/>
              <w:spacing w:after="240" w:line="276" w:lineRule="auto"/>
              <w:ind w:right="7"/>
              <w:rPr>
                <w:sz w:val="18"/>
              </w:rPr>
            </w:pPr>
            <w:r w:rsidRPr="006B5914">
              <w:rPr>
                <w:sz w:val="18"/>
              </w:rPr>
              <w:t>Experience in producing business case</w:t>
            </w:r>
            <w:r w:rsidR="00D90AEF" w:rsidRPr="006B5914">
              <w:rPr>
                <w:sz w:val="18"/>
              </w:rPr>
              <w:t>s</w:t>
            </w:r>
            <w:r w:rsidRPr="006B5914">
              <w:rPr>
                <w:sz w:val="18"/>
              </w:rPr>
              <w:t xml:space="preserve"> </w:t>
            </w:r>
            <w:r w:rsidR="001C195D" w:rsidRPr="006B5914">
              <w:rPr>
                <w:sz w:val="18"/>
              </w:rPr>
              <w:t xml:space="preserve">for IT updates and industry </w:t>
            </w:r>
            <w:r w:rsidR="007739A5" w:rsidRPr="006B5914">
              <w:rPr>
                <w:sz w:val="18"/>
              </w:rPr>
              <w:t>requirements eg IWFM and AUDE</w:t>
            </w:r>
          </w:p>
          <w:p w14:paraId="0F2F64F0" w14:textId="2AA69E66" w:rsidR="00883D15" w:rsidRPr="006B5914" w:rsidRDefault="00B2774D" w:rsidP="006B5914">
            <w:pPr>
              <w:pStyle w:val="TableParagraph"/>
              <w:spacing w:after="240" w:line="276" w:lineRule="auto"/>
              <w:ind w:right="7"/>
              <w:rPr>
                <w:sz w:val="18"/>
              </w:rPr>
            </w:pPr>
            <w:r w:rsidRPr="006B5914">
              <w:rPr>
                <w:sz w:val="18"/>
              </w:rPr>
              <w:t>Analytical</w:t>
            </w:r>
            <w:r w:rsidR="00883D15" w:rsidRPr="006B5914">
              <w:rPr>
                <w:sz w:val="18"/>
              </w:rPr>
              <w:t xml:space="preserve"> problem solving</w:t>
            </w:r>
          </w:p>
          <w:p w14:paraId="15BF08C7" w14:textId="26DD553B" w:rsidR="00B2774D" w:rsidRDefault="00B2774D" w:rsidP="006B5914">
            <w:pPr>
              <w:pStyle w:val="TableParagraph"/>
              <w:spacing w:after="240" w:line="276" w:lineRule="auto"/>
              <w:ind w:right="7"/>
            </w:pPr>
            <w:r w:rsidRPr="006B5914">
              <w:rPr>
                <w:sz w:val="18"/>
              </w:rPr>
              <w:t>Ability to lead team</w:t>
            </w:r>
          </w:p>
        </w:tc>
        <w:tc>
          <w:tcPr>
            <w:tcW w:w="1330" w:type="dxa"/>
          </w:tcPr>
          <w:p w14:paraId="15BF08C8" w14:textId="758F4885" w:rsidR="005A4EF0" w:rsidRDefault="005A4EF0" w:rsidP="005A4EF0">
            <w:pPr>
              <w:spacing w:after="90"/>
            </w:pPr>
            <w:r>
              <w:rPr>
                <w:spacing w:val="-2"/>
              </w:rPr>
              <w:t xml:space="preserve">Application </w:t>
            </w:r>
            <w:r>
              <w:t xml:space="preserve">form &amp; </w:t>
            </w:r>
            <w:r>
              <w:rPr>
                <w:spacing w:val="-2"/>
              </w:rPr>
              <w:t>interview</w:t>
            </w:r>
          </w:p>
        </w:tc>
      </w:tr>
      <w:tr w:rsidR="00D204B1" w14:paraId="15BF08CE" w14:textId="77777777" w:rsidTr="5C3E91D5">
        <w:tc>
          <w:tcPr>
            <w:tcW w:w="1617" w:type="dxa"/>
          </w:tcPr>
          <w:p w14:paraId="15BF08CA" w14:textId="39C18CD6" w:rsidR="00D204B1" w:rsidRPr="00FD5B0E" w:rsidRDefault="00D204B1" w:rsidP="00D204B1">
            <w:r>
              <w:rPr>
                <w:spacing w:val="-2"/>
              </w:rPr>
              <w:t xml:space="preserve">Management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>teamwork</w:t>
            </w:r>
          </w:p>
        </w:tc>
        <w:tc>
          <w:tcPr>
            <w:tcW w:w="3300" w:type="dxa"/>
          </w:tcPr>
          <w:p w14:paraId="56DA4E9A" w14:textId="77777777" w:rsidR="00D204B1" w:rsidRDefault="00D204B1" w:rsidP="006B5914">
            <w:pPr>
              <w:pStyle w:val="TableParagraph"/>
              <w:spacing w:after="240" w:line="276" w:lineRule="auto"/>
              <w:ind w:right="7"/>
              <w:rPr>
                <w:sz w:val="18"/>
              </w:rPr>
            </w:pPr>
            <w:r>
              <w:rPr>
                <w:sz w:val="18"/>
              </w:rPr>
              <w:t>Proven</w:t>
            </w:r>
            <w:r w:rsidRPr="006B5914">
              <w:rPr>
                <w:sz w:val="18"/>
              </w:rPr>
              <w:t xml:space="preserve"> </w:t>
            </w:r>
            <w:r>
              <w:rPr>
                <w:sz w:val="18"/>
              </w:rPr>
              <w:t>ability</w:t>
            </w:r>
            <w:r w:rsidRPr="006B5914">
              <w:rPr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 w:rsidRPr="006B5914">
              <w:rPr>
                <w:sz w:val="18"/>
              </w:rPr>
              <w:t xml:space="preserve"> </w:t>
            </w:r>
            <w:r>
              <w:rPr>
                <w:sz w:val="18"/>
              </w:rPr>
              <w:t>proactively</w:t>
            </w:r>
            <w:r w:rsidRPr="006B5914">
              <w:rPr>
                <w:sz w:val="18"/>
              </w:rPr>
              <w:t xml:space="preserve"> </w:t>
            </w:r>
            <w:r>
              <w:rPr>
                <w:sz w:val="18"/>
              </w:rPr>
              <w:t>develop team dynamics and performance, ensuring quality standards are consistently achieved.</w:t>
            </w:r>
          </w:p>
          <w:p w14:paraId="10064A02" w14:textId="4B40EB03" w:rsidR="00D204B1" w:rsidRDefault="00D204B1" w:rsidP="006B5914">
            <w:pPr>
              <w:pStyle w:val="TableParagraph"/>
              <w:spacing w:after="240" w:line="276" w:lineRule="auto"/>
              <w:ind w:right="7"/>
              <w:rPr>
                <w:sz w:val="18"/>
              </w:rPr>
            </w:pPr>
            <w:r>
              <w:rPr>
                <w:sz w:val="18"/>
              </w:rPr>
              <w:t>Proven ability to foster positive relationships</w:t>
            </w:r>
            <w:r w:rsidRPr="006B5914">
              <w:rPr>
                <w:sz w:val="18"/>
              </w:rPr>
              <w:t xml:space="preserve"> </w:t>
            </w:r>
            <w:r w:rsidR="007739A5" w:rsidRPr="006B5914">
              <w:rPr>
                <w:sz w:val="18"/>
              </w:rPr>
              <w:t xml:space="preserve">with stakeholders, eg </w:t>
            </w:r>
            <w:r w:rsidR="00257CD9" w:rsidRPr="006B5914">
              <w:rPr>
                <w:sz w:val="18"/>
              </w:rPr>
              <w:t>maintenance</w:t>
            </w:r>
            <w:r w:rsidR="007739A5" w:rsidRPr="006B5914">
              <w:rPr>
                <w:sz w:val="18"/>
              </w:rPr>
              <w:t xml:space="preserve"> teams, central IT departments, senior Estates </w:t>
            </w:r>
            <w:r w:rsidR="00AB71EC" w:rsidRPr="006B5914">
              <w:rPr>
                <w:sz w:val="18"/>
              </w:rPr>
              <w:t>managers</w:t>
            </w:r>
          </w:p>
          <w:p w14:paraId="15BF08CB" w14:textId="29E67AB2" w:rsidR="00D204B1" w:rsidRPr="006B5914" w:rsidRDefault="007E6A23" w:rsidP="006B5914">
            <w:pPr>
              <w:spacing w:before="0" w:after="240" w:line="276" w:lineRule="auto"/>
              <w:ind w:right="7"/>
              <w:rPr>
                <w:rFonts w:eastAsia="Lucida Sans" w:cs="Lucida Sans"/>
                <w:szCs w:val="22"/>
                <w:lang w:val="en-US" w:eastAsia="en-US"/>
              </w:rPr>
            </w:pPr>
            <w:r w:rsidRPr="006B5914">
              <w:rPr>
                <w:rFonts w:eastAsia="Lucida Sans" w:cs="Lucida Sans"/>
                <w:szCs w:val="22"/>
                <w:lang w:val="en-US" w:eastAsia="en-US"/>
              </w:rPr>
              <w:t>Able to provide expert guidance and advice to colleagues to resolve complex problems.</w:t>
            </w:r>
          </w:p>
        </w:tc>
        <w:tc>
          <w:tcPr>
            <w:tcW w:w="3504" w:type="dxa"/>
          </w:tcPr>
          <w:p w14:paraId="15BF08CC" w14:textId="57824102" w:rsidR="00D204B1" w:rsidRDefault="00D204B1" w:rsidP="006B5914">
            <w:pPr>
              <w:pStyle w:val="TableParagraph"/>
              <w:spacing w:after="240" w:line="276" w:lineRule="auto"/>
              <w:ind w:right="7"/>
            </w:pPr>
            <w:r w:rsidRPr="006B5914">
              <w:rPr>
                <w:sz w:val="18"/>
              </w:rPr>
              <w:t xml:space="preserve">Experience of budgetary </w:t>
            </w:r>
            <w:r w:rsidR="00AB71EC" w:rsidRPr="006B5914">
              <w:rPr>
                <w:sz w:val="18"/>
              </w:rPr>
              <w:t>knowledge</w:t>
            </w:r>
            <w:r>
              <w:rPr>
                <w:spacing w:val="-12"/>
              </w:rPr>
              <w:t xml:space="preserve"> </w:t>
            </w:r>
          </w:p>
        </w:tc>
        <w:tc>
          <w:tcPr>
            <w:tcW w:w="1330" w:type="dxa"/>
          </w:tcPr>
          <w:p w14:paraId="15BF08CD" w14:textId="1EAA43B2" w:rsidR="00D204B1" w:rsidRDefault="00D204B1" w:rsidP="00D204B1">
            <w:pPr>
              <w:spacing w:after="90"/>
            </w:pPr>
            <w:r>
              <w:rPr>
                <w:spacing w:val="-2"/>
              </w:rPr>
              <w:t xml:space="preserve">Application </w:t>
            </w:r>
            <w:r>
              <w:t xml:space="preserve">form &amp; </w:t>
            </w:r>
            <w:r>
              <w:rPr>
                <w:spacing w:val="-2"/>
              </w:rPr>
              <w:t>interview</w:t>
            </w:r>
          </w:p>
        </w:tc>
      </w:tr>
      <w:tr w:rsidR="00B33433" w14:paraId="15BF08D3" w14:textId="77777777" w:rsidTr="5C3E91D5">
        <w:tc>
          <w:tcPr>
            <w:tcW w:w="1617" w:type="dxa"/>
          </w:tcPr>
          <w:p w14:paraId="15BF08CF" w14:textId="6CBE5D4A" w:rsidR="00B33433" w:rsidRPr="00FD5B0E" w:rsidRDefault="00B33433" w:rsidP="00B33433">
            <w:r>
              <w:rPr>
                <w:spacing w:val="-2"/>
              </w:rPr>
              <w:t xml:space="preserve">Communicating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influencing</w:t>
            </w:r>
          </w:p>
        </w:tc>
        <w:tc>
          <w:tcPr>
            <w:tcW w:w="3300" w:type="dxa"/>
          </w:tcPr>
          <w:p w14:paraId="74465963" w14:textId="77777777" w:rsidR="001B3424" w:rsidRDefault="001B3424" w:rsidP="006B5914">
            <w:pPr>
              <w:pStyle w:val="TableParagraph"/>
              <w:spacing w:after="240" w:line="276" w:lineRule="auto"/>
              <w:ind w:right="7"/>
              <w:rPr>
                <w:sz w:val="18"/>
              </w:rPr>
            </w:pPr>
            <w:r w:rsidRPr="001B3424">
              <w:rPr>
                <w:sz w:val="18"/>
              </w:rPr>
              <w:t xml:space="preserve">Able to persuade and influence </w:t>
            </w:r>
            <w:proofErr w:type="gramStart"/>
            <w:r w:rsidRPr="001B3424">
              <w:rPr>
                <w:sz w:val="18"/>
              </w:rPr>
              <w:t>in order to</w:t>
            </w:r>
            <w:proofErr w:type="gramEnd"/>
            <w:r w:rsidRPr="001B3424">
              <w:rPr>
                <w:sz w:val="18"/>
              </w:rPr>
              <w:t xml:space="preserve"> foster and maintain relationships. </w:t>
            </w:r>
          </w:p>
          <w:p w14:paraId="13B1A34B" w14:textId="77777777" w:rsidR="005403AE" w:rsidRDefault="001B3424" w:rsidP="006B5914">
            <w:pPr>
              <w:pStyle w:val="TableParagraph"/>
              <w:spacing w:after="240" w:line="276" w:lineRule="auto"/>
              <w:ind w:right="7"/>
              <w:rPr>
                <w:sz w:val="18"/>
              </w:rPr>
            </w:pPr>
            <w:r w:rsidRPr="001B3424">
              <w:rPr>
                <w:sz w:val="18"/>
              </w:rPr>
              <w:t>Able to resolve tensions and difficulties as they arise.</w:t>
            </w:r>
            <w:r w:rsidRPr="001B3424" w:rsidDel="001B3424">
              <w:rPr>
                <w:sz w:val="18"/>
              </w:rPr>
              <w:t xml:space="preserve"> </w:t>
            </w:r>
          </w:p>
          <w:p w14:paraId="15BF08D0" w14:textId="67B7FD9D" w:rsidR="00B33433" w:rsidRPr="005403AE" w:rsidRDefault="00B33433" w:rsidP="006B5914">
            <w:pPr>
              <w:pStyle w:val="TableParagraph"/>
              <w:spacing w:after="240" w:line="276" w:lineRule="auto"/>
              <w:ind w:right="7"/>
              <w:rPr>
                <w:sz w:val="18"/>
              </w:rPr>
            </w:pPr>
            <w:r>
              <w:rPr>
                <w:sz w:val="18"/>
              </w:rPr>
              <w:t>Excellent written and verbal communication</w:t>
            </w:r>
            <w:r w:rsidRPr="006B5914">
              <w:rPr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 w:rsidRPr="006B5914">
              <w:rPr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 w:rsidRPr="006B5914">
              <w:rPr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 w:rsidRPr="006B5914">
              <w:rPr>
                <w:sz w:val="18"/>
              </w:rPr>
              <w:t xml:space="preserve"> </w:t>
            </w:r>
            <w:r>
              <w:rPr>
                <w:sz w:val="18"/>
              </w:rPr>
              <w:t>ability to distil complex ideas into easily- understood terms.</w:t>
            </w:r>
          </w:p>
        </w:tc>
        <w:tc>
          <w:tcPr>
            <w:tcW w:w="3504" w:type="dxa"/>
          </w:tcPr>
          <w:p w14:paraId="3197A6B5" w14:textId="77777777" w:rsidR="00B33433" w:rsidRPr="006B5914" w:rsidRDefault="00846840" w:rsidP="006B5914">
            <w:pPr>
              <w:pStyle w:val="TableParagraph"/>
              <w:spacing w:after="240" w:line="276" w:lineRule="auto"/>
              <w:ind w:right="7"/>
              <w:rPr>
                <w:sz w:val="18"/>
              </w:rPr>
            </w:pPr>
            <w:r w:rsidRPr="006B5914">
              <w:rPr>
                <w:sz w:val="18"/>
              </w:rPr>
              <w:t>Preparation of staffing and IT systems costings</w:t>
            </w:r>
          </w:p>
          <w:p w14:paraId="6C2006B1" w14:textId="77777777" w:rsidR="00702241" w:rsidRPr="006B5914" w:rsidRDefault="00702241" w:rsidP="006B5914">
            <w:pPr>
              <w:pStyle w:val="TableParagraph"/>
              <w:spacing w:after="240" w:line="276" w:lineRule="auto"/>
              <w:ind w:right="7"/>
              <w:rPr>
                <w:sz w:val="18"/>
              </w:rPr>
            </w:pPr>
            <w:r w:rsidRPr="006B5914">
              <w:rPr>
                <w:sz w:val="18"/>
              </w:rPr>
              <w:t>Must be able to communicate systems in an understandable way</w:t>
            </w:r>
            <w:r w:rsidR="00755790" w:rsidRPr="006B5914">
              <w:rPr>
                <w:sz w:val="18"/>
              </w:rPr>
              <w:t xml:space="preserve"> to non IT professionals</w:t>
            </w:r>
          </w:p>
          <w:p w14:paraId="15BF08D1" w14:textId="77C3DB7E" w:rsidR="00755790" w:rsidRPr="006B5914" w:rsidRDefault="00755790" w:rsidP="006B5914">
            <w:pPr>
              <w:pStyle w:val="TableParagraph"/>
              <w:spacing w:after="240" w:line="276" w:lineRule="auto"/>
              <w:ind w:right="7"/>
              <w:rPr>
                <w:sz w:val="18"/>
              </w:rPr>
            </w:pPr>
            <w:r w:rsidRPr="006B5914">
              <w:rPr>
                <w:sz w:val="18"/>
              </w:rPr>
              <w:t>Must be able to form effective relationships at various levels within the University</w:t>
            </w:r>
          </w:p>
        </w:tc>
        <w:tc>
          <w:tcPr>
            <w:tcW w:w="1330" w:type="dxa"/>
          </w:tcPr>
          <w:p w14:paraId="15BF08D2" w14:textId="1C24E3AB" w:rsidR="00B33433" w:rsidRDefault="00B33433" w:rsidP="00B33433">
            <w:pPr>
              <w:spacing w:after="90"/>
            </w:pPr>
            <w:r>
              <w:rPr>
                <w:spacing w:val="-2"/>
              </w:rPr>
              <w:t xml:space="preserve">Application </w:t>
            </w:r>
            <w:r>
              <w:t xml:space="preserve">form &amp; </w:t>
            </w:r>
            <w:r>
              <w:rPr>
                <w:spacing w:val="-2"/>
              </w:rPr>
              <w:t>interview</w:t>
            </w:r>
          </w:p>
        </w:tc>
      </w:tr>
      <w:tr w:rsidR="00FA7F1F" w14:paraId="15BF08D8" w14:textId="77777777" w:rsidTr="5C3E91D5">
        <w:tc>
          <w:tcPr>
            <w:tcW w:w="1617" w:type="dxa"/>
          </w:tcPr>
          <w:p w14:paraId="15BF08D4" w14:textId="5084603F" w:rsidR="00FA7F1F" w:rsidRPr="00FD5B0E" w:rsidRDefault="00FA7F1F" w:rsidP="00FA7F1F">
            <w:r>
              <w:t>Other</w:t>
            </w:r>
            <w:r>
              <w:rPr>
                <w:spacing w:val="-15"/>
              </w:rPr>
              <w:t xml:space="preserve"> </w:t>
            </w:r>
            <w:r>
              <w:t>skills</w:t>
            </w:r>
            <w:r>
              <w:rPr>
                <w:spacing w:val="-14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behaviours</w:t>
            </w:r>
          </w:p>
        </w:tc>
        <w:tc>
          <w:tcPr>
            <w:tcW w:w="3300" w:type="dxa"/>
          </w:tcPr>
          <w:p w14:paraId="15BF08D5" w14:textId="67CBAB18" w:rsidR="00FA7F1F" w:rsidRDefault="00FA7F1F" w:rsidP="000242DC">
            <w:pPr>
              <w:spacing w:after="90"/>
            </w:pPr>
          </w:p>
        </w:tc>
        <w:tc>
          <w:tcPr>
            <w:tcW w:w="3504" w:type="dxa"/>
          </w:tcPr>
          <w:p w14:paraId="15BF08D6" w14:textId="45202FF0" w:rsidR="00FA7F1F" w:rsidRPr="006B5914" w:rsidRDefault="00AA073D" w:rsidP="006B5914">
            <w:pPr>
              <w:pStyle w:val="TableParagraph"/>
              <w:spacing w:after="240" w:line="276" w:lineRule="auto"/>
              <w:ind w:right="7"/>
              <w:rPr>
                <w:sz w:val="18"/>
              </w:rPr>
            </w:pPr>
            <w:r w:rsidRPr="006B5914">
              <w:rPr>
                <w:sz w:val="18"/>
              </w:rPr>
              <w:t xml:space="preserve">Working </w:t>
            </w:r>
            <w:r w:rsidR="000242DC" w:rsidRPr="006B5914">
              <w:rPr>
                <w:sz w:val="18"/>
              </w:rPr>
              <w:t>experience</w:t>
            </w:r>
            <w:r w:rsidRPr="006B5914">
              <w:rPr>
                <w:sz w:val="18"/>
              </w:rPr>
              <w:t xml:space="preserve"> of systems implementation</w:t>
            </w:r>
          </w:p>
        </w:tc>
        <w:tc>
          <w:tcPr>
            <w:tcW w:w="1330" w:type="dxa"/>
          </w:tcPr>
          <w:p w14:paraId="15BF08D7" w14:textId="4C0B3374" w:rsidR="00FA7F1F" w:rsidRDefault="00FA7F1F" w:rsidP="00FA7F1F">
            <w:pPr>
              <w:spacing w:after="90"/>
            </w:pPr>
            <w:r>
              <w:rPr>
                <w:spacing w:val="-2"/>
              </w:rPr>
              <w:t>Interview</w:t>
            </w:r>
          </w:p>
        </w:tc>
      </w:tr>
      <w:tr w:rsidR="003F2EE7" w14:paraId="15BF08DD" w14:textId="77777777" w:rsidTr="5C3E91D5">
        <w:tc>
          <w:tcPr>
            <w:tcW w:w="1617" w:type="dxa"/>
          </w:tcPr>
          <w:p w14:paraId="15BF08D9" w14:textId="0F39A645" w:rsidR="003F2EE7" w:rsidRPr="00FD5B0E" w:rsidRDefault="003F2EE7" w:rsidP="003F2EE7">
            <w:r>
              <w:rPr>
                <w:spacing w:val="-2"/>
              </w:rPr>
              <w:t>Special requirements</w:t>
            </w:r>
          </w:p>
        </w:tc>
        <w:tc>
          <w:tcPr>
            <w:tcW w:w="3300" w:type="dxa"/>
          </w:tcPr>
          <w:p w14:paraId="15BF08DA" w14:textId="79D2E029" w:rsidR="003F2EE7" w:rsidRDefault="003F2EE7" w:rsidP="003F2EE7">
            <w:pPr>
              <w:spacing w:after="90"/>
            </w:pPr>
          </w:p>
        </w:tc>
        <w:tc>
          <w:tcPr>
            <w:tcW w:w="3504" w:type="dxa"/>
          </w:tcPr>
          <w:p w14:paraId="15BF08DB" w14:textId="77777777" w:rsidR="003F2EE7" w:rsidRDefault="003F2EE7" w:rsidP="003F2EE7">
            <w:pPr>
              <w:spacing w:after="90"/>
            </w:pPr>
          </w:p>
        </w:tc>
        <w:tc>
          <w:tcPr>
            <w:tcW w:w="1330" w:type="dxa"/>
          </w:tcPr>
          <w:p w14:paraId="15BF08DC" w14:textId="39DF346A" w:rsidR="003F2EE7" w:rsidRDefault="003F2EE7" w:rsidP="003F2EE7">
            <w:pPr>
              <w:spacing w:after="90"/>
            </w:pPr>
            <w:r>
              <w:rPr>
                <w:spacing w:val="-2"/>
              </w:rPr>
              <w:t>Interview</w:t>
            </w:r>
          </w:p>
        </w:tc>
      </w:tr>
    </w:tbl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25DDA695" w:rsidR="00D3349E" w:rsidRDefault="00000000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242D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r w:rsidRPr="009957AE">
              <w:t>eg: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000000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r w:rsidRPr="009957AE">
              <w:t>eg: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(eg: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(eg: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9957AE">
              <w:rPr>
                <w:sz w:val="16"/>
                <w:szCs w:val="16"/>
              </w:rPr>
              <w:t>vehicles(</w:t>
            </w:r>
            <w:proofErr w:type="gramEnd"/>
            <w:r w:rsidRPr="009957AE">
              <w:rPr>
                <w:sz w:val="16"/>
                <w:szCs w:val="16"/>
              </w:rPr>
              <w:t xml:space="preserve">eg: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(eg: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421D98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2476F" w14:textId="77777777" w:rsidR="0063781C" w:rsidRDefault="0063781C">
      <w:r>
        <w:separator/>
      </w:r>
    </w:p>
    <w:p w14:paraId="5E6B7192" w14:textId="77777777" w:rsidR="0063781C" w:rsidRDefault="0063781C"/>
  </w:endnote>
  <w:endnote w:type="continuationSeparator" w:id="0">
    <w:p w14:paraId="65A06CD6" w14:textId="77777777" w:rsidR="0063781C" w:rsidRDefault="0063781C">
      <w:r>
        <w:continuationSeparator/>
      </w:r>
    </w:p>
    <w:p w14:paraId="567C2C13" w14:textId="77777777" w:rsidR="0063781C" w:rsidRDefault="006378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F097F" w14:textId="00A3ABF1" w:rsidR="00062768" w:rsidRDefault="00BD49CD" w:rsidP="00FE47BF">
    <w:pPr>
      <w:pStyle w:val="ContinuationFooter"/>
    </w:pPr>
    <w:r>
      <w:t>Senior</w:t>
    </w:r>
    <w:r w:rsidR="00BE2553">
      <w:t xml:space="preserve"> CAFM</w:t>
    </w:r>
    <w:r>
      <w:t xml:space="preserve"> Manager</w:t>
    </w:r>
    <w:r w:rsidR="00BE2553">
      <w:t xml:space="preserve"> </w:t>
    </w:r>
    <w:r w:rsidR="00565C39">
      <w:t xml:space="preserve">- </w:t>
    </w:r>
    <w:fldSimple w:instr="FILENAME   \* MERGEFORMAT"/>
    <w:r w:rsidR="00467596">
      <w:t>MSA</w:t>
    </w:r>
    <w:r w:rsidR="00746AEB">
      <w:t xml:space="preserve"> 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C12F81">
      <w:t>2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DF711" w14:textId="77777777" w:rsidR="0063781C" w:rsidRDefault="0063781C">
      <w:r>
        <w:separator/>
      </w:r>
    </w:p>
    <w:p w14:paraId="3D7C1939" w14:textId="77777777" w:rsidR="0063781C" w:rsidRDefault="0063781C"/>
  </w:footnote>
  <w:footnote w:type="continuationSeparator" w:id="0">
    <w:p w14:paraId="2A0B6863" w14:textId="77777777" w:rsidR="0063781C" w:rsidRDefault="0063781C">
      <w:r>
        <w:continuationSeparator/>
      </w:r>
    </w:p>
    <w:p w14:paraId="12B06B98" w14:textId="77777777" w:rsidR="0063781C" w:rsidRDefault="006378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0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50"/>
    </w:tblGrid>
    <w:tr w:rsidR="00062768" w14:paraId="15BF0981" w14:textId="77777777" w:rsidTr="00C12F81">
      <w:trPr>
        <w:trHeight w:hRule="exact" w:val="84"/>
      </w:trPr>
      <w:tc>
        <w:tcPr>
          <w:tcW w:w="9650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C12F81">
      <w:trPr>
        <w:trHeight w:val="441"/>
      </w:trPr>
      <w:tc>
        <w:tcPr>
          <w:tcW w:w="9650" w:type="dxa"/>
        </w:tcPr>
        <w:p w14:paraId="15BF0982" w14:textId="2DEFECB6" w:rsidR="00062768" w:rsidRDefault="003F14F9" w:rsidP="0029789A">
          <w:pPr>
            <w:pStyle w:val="Header"/>
            <w:jc w:val="right"/>
          </w:pPr>
          <w:r w:rsidRPr="00FD6643">
            <w:rPr>
              <w:noProof/>
            </w:rPr>
            <w:drawing>
              <wp:inline distT="0" distB="0" distL="0" distR="0" wp14:anchorId="6858CA1F" wp14:editId="314EF675">
                <wp:extent cx="1936115" cy="409834"/>
                <wp:effectExtent l="0" t="0" r="6985" b="9525"/>
                <wp:docPr id="2" name="Pictur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8316" cy="4124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3509444C" w:rsidR="0005274A" w:rsidRPr="0005274A" w:rsidRDefault="00F84583" w:rsidP="00C12F81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6922C3"/>
    <w:multiLevelType w:val="hybridMultilevel"/>
    <w:tmpl w:val="943EA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C9F504A"/>
    <w:multiLevelType w:val="hybridMultilevel"/>
    <w:tmpl w:val="F280C3D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72CEE"/>
    <w:multiLevelType w:val="hybridMultilevel"/>
    <w:tmpl w:val="B052B4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B3A263B"/>
    <w:multiLevelType w:val="hybridMultilevel"/>
    <w:tmpl w:val="7A5A3D36"/>
    <w:lvl w:ilvl="0" w:tplc="8DA2E0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B665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5026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A631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3894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5EFE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86A6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DE4E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48C9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01F14"/>
    <w:multiLevelType w:val="hybridMultilevel"/>
    <w:tmpl w:val="48DA4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C43004"/>
    <w:multiLevelType w:val="hybridMultilevel"/>
    <w:tmpl w:val="18CA75E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B6CCA"/>
    <w:multiLevelType w:val="hybridMultilevel"/>
    <w:tmpl w:val="A6AE0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356690"/>
    <w:multiLevelType w:val="hybridMultilevel"/>
    <w:tmpl w:val="D1703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397635"/>
    <w:multiLevelType w:val="hybridMultilevel"/>
    <w:tmpl w:val="4C361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09F5622"/>
    <w:multiLevelType w:val="hybridMultilevel"/>
    <w:tmpl w:val="FFFFFFFF"/>
    <w:lvl w:ilvl="0" w:tplc="472E0C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C872AD"/>
    <w:multiLevelType w:val="hybridMultilevel"/>
    <w:tmpl w:val="519AF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42345C"/>
    <w:multiLevelType w:val="hybridMultilevel"/>
    <w:tmpl w:val="FFFFFFFF"/>
    <w:lvl w:ilvl="0" w:tplc="472E0C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A1C81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ACB2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0825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2CC3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9661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FE13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F890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E814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D93F5D"/>
    <w:multiLevelType w:val="hybridMultilevel"/>
    <w:tmpl w:val="191C96DA"/>
    <w:lvl w:ilvl="0" w:tplc="D6FC2208">
      <w:start w:val="1"/>
      <w:numFmt w:val="lowerLetter"/>
      <w:lvlText w:val="%1."/>
      <w:lvlJc w:val="left"/>
      <w:pPr>
        <w:ind w:left="777" w:hanging="360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E72C0962">
      <w:numFmt w:val="bullet"/>
      <w:lvlText w:val="•"/>
      <w:lvlJc w:val="left"/>
      <w:pPr>
        <w:ind w:left="1663" w:hanging="360"/>
      </w:pPr>
      <w:rPr>
        <w:rFonts w:hint="default"/>
        <w:lang w:val="en-US" w:eastAsia="en-US" w:bidi="ar-SA"/>
      </w:rPr>
    </w:lvl>
    <w:lvl w:ilvl="2" w:tplc="38104CC0">
      <w:numFmt w:val="bullet"/>
      <w:lvlText w:val="•"/>
      <w:lvlJc w:val="left"/>
      <w:pPr>
        <w:ind w:left="2547" w:hanging="360"/>
      </w:pPr>
      <w:rPr>
        <w:rFonts w:hint="default"/>
        <w:lang w:val="en-US" w:eastAsia="en-US" w:bidi="ar-SA"/>
      </w:rPr>
    </w:lvl>
    <w:lvl w:ilvl="3" w:tplc="CAAA75BE">
      <w:numFmt w:val="bullet"/>
      <w:lvlText w:val="•"/>
      <w:lvlJc w:val="left"/>
      <w:pPr>
        <w:ind w:left="3431" w:hanging="360"/>
      </w:pPr>
      <w:rPr>
        <w:rFonts w:hint="default"/>
        <w:lang w:val="en-US" w:eastAsia="en-US" w:bidi="ar-SA"/>
      </w:rPr>
    </w:lvl>
    <w:lvl w:ilvl="4" w:tplc="691275B8">
      <w:numFmt w:val="bullet"/>
      <w:lvlText w:val="•"/>
      <w:lvlJc w:val="left"/>
      <w:pPr>
        <w:ind w:left="4315" w:hanging="360"/>
      </w:pPr>
      <w:rPr>
        <w:rFonts w:hint="default"/>
        <w:lang w:val="en-US" w:eastAsia="en-US" w:bidi="ar-SA"/>
      </w:rPr>
    </w:lvl>
    <w:lvl w:ilvl="5" w:tplc="6FAA3700">
      <w:numFmt w:val="bullet"/>
      <w:lvlText w:val="•"/>
      <w:lvlJc w:val="left"/>
      <w:pPr>
        <w:ind w:left="5199" w:hanging="360"/>
      </w:pPr>
      <w:rPr>
        <w:rFonts w:hint="default"/>
        <w:lang w:val="en-US" w:eastAsia="en-US" w:bidi="ar-SA"/>
      </w:rPr>
    </w:lvl>
    <w:lvl w:ilvl="6" w:tplc="844CCCE2">
      <w:numFmt w:val="bullet"/>
      <w:lvlText w:val="•"/>
      <w:lvlJc w:val="left"/>
      <w:pPr>
        <w:ind w:left="6082" w:hanging="360"/>
      </w:pPr>
      <w:rPr>
        <w:rFonts w:hint="default"/>
        <w:lang w:val="en-US" w:eastAsia="en-US" w:bidi="ar-SA"/>
      </w:rPr>
    </w:lvl>
    <w:lvl w:ilvl="7" w:tplc="A8741DA4">
      <w:numFmt w:val="bullet"/>
      <w:lvlText w:val="•"/>
      <w:lvlJc w:val="left"/>
      <w:pPr>
        <w:ind w:left="6966" w:hanging="360"/>
      </w:pPr>
      <w:rPr>
        <w:rFonts w:hint="default"/>
        <w:lang w:val="en-US" w:eastAsia="en-US" w:bidi="ar-SA"/>
      </w:rPr>
    </w:lvl>
    <w:lvl w:ilvl="8" w:tplc="7ABA9878">
      <w:numFmt w:val="bullet"/>
      <w:lvlText w:val="•"/>
      <w:lvlJc w:val="left"/>
      <w:pPr>
        <w:ind w:left="7850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4C3851E4"/>
    <w:multiLevelType w:val="hybridMultilevel"/>
    <w:tmpl w:val="DD0C9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0E65B4"/>
    <w:multiLevelType w:val="hybridMultilevel"/>
    <w:tmpl w:val="362CB5A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EA549B"/>
    <w:multiLevelType w:val="hybridMultilevel"/>
    <w:tmpl w:val="02363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325F4E"/>
    <w:multiLevelType w:val="hybridMultilevel"/>
    <w:tmpl w:val="5322D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877D84"/>
    <w:multiLevelType w:val="hybridMultilevel"/>
    <w:tmpl w:val="F384989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C44DEB"/>
    <w:multiLevelType w:val="hybridMultilevel"/>
    <w:tmpl w:val="C7E2C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6CA844F1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1202802"/>
    <w:multiLevelType w:val="hybridMultilevel"/>
    <w:tmpl w:val="4B02DF9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86177FB"/>
    <w:multiLevelType w:val="hybridMultilevel"/>
    <w:tmpl w:val="422C00F0"/>
    <w:lvl w:ilvl="0" w:tplc="5B68282C">
      <w:numFmt w:val="bullet"/>
      <w:lvlText w:val=""/>
      <w:lvlJc w:val="left"/>
      <w:pPr>
        <w:ind w:left="9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7884D826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 w:tplc="A1469314">
      <w:numFmt w:val="bullet"/>
      <w:lvlText w:val="•"/>
      <w:lvlJc w:val="left"/>
      <w:pPr>
        <w:ind w:left="2384" w:hanging="360"/>
      </w:pPr>
      <w:rPr>
        <w:rFonts w:hint="default"/>
        <w:lang w:val="en-US" w:eastAsia="en-US" w:bidi="ar-SA"/>
      </w:rPr>
    </w:lvl>
    <w:lvl w:ilvl="3" w:tplc="DEF625A0">
      <w:numFmt w:val="bullet"/>
      <w:lvlText w:val="•"/>
      <w:lvlJc w:val="left"/>
      <w:pPr>
        <w:ind w:left="3106" w:hanging="360"/>
      </w:pPr>
      <w:rPr>
        <w:rFonts w:hint="default"/>
        <w:lang w:val="en-US" w:eastAsia="en-US" w:bidi="ar-SA"/>
      </w:rPr>
    </w:lvl>
    <w:lvl w:ilvl="4" w:tplc="C180CB16">
      <w:numFmt w:val="bullet"/>
      <w:lvlText w:val="•"/>
      <w:lvlJc w:val="left"/>
      <w:pPr>
        <w:ind w:left="3828" w:hanging="360"/>
      </w:pPr>
      <w:rPr>
        <w:rFonts w:hint="default"/>
        <w:lang w:val="en-US" w:eastAsia="en-US" w:bidi="ar-SA"/>
      </w:rPr>
    </w:lvl>
    <w:lvl w:ilvl="5" w:tplc="9740E89C">
      <w:numFmt w:val="bullet"/>
      <w:lvlText w:val="•"/>
      <w:lvlJc w:val="left"/>
      <w:pPr>
        <w:ind w:left="4550" w:hanging="360"/>
      </w:pPr>
      <w:rPr>
        <w:rFonts w:hint="default"/>
        <w:lang w:val="en-US" w:eastAsia="en-US" w:bidi="ar-SA"/>
      </w:rPr>
    </w:lvl>
    <w:lvl w:ilvl="6" w:tplc="6FD6CDB6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7" w:tplc="3D2AC084">
      <w:numFmt w:val="bullet"/>
      <w:lvlText w:val="•"/>
      <w:lvlJc w:val="left"/>
      <w:pPr>
        <w:ind w:left="5994" w:hanging="360"/>
      </w:pPr>
      <w:rPr>
        <w:rFonts w:hint="default"/>
        <w:lang w:val="en-US" w:eastAsia="en-US" w:bidi="ar-SA"/>
      </w:rPr>
    </w:lvl>
    <w:lvl w:ilvl="8" w:tplc="21AC1C0C">
      <w:numFmt w:val="bullet"/>
      <w:lvlText w:val="•"/>
      <w:lvlJc w:val="left"/>
      <w:pPr>
        <w:ind w:left="6716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78FE6F1B"/>
    <w:multiLevelType w:val="hybridMultilevel"/>
    <w:tmpl w:val="6906A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2E1BEA"/>
    <w:multiLevelType w:val="hybridMultilevel"/>
    <w:tmpl w:val="1B444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530919144">
    <w:abstractNumId w:val="8"/>
  </w:num>
  <w:num w:numId="2" w16cid:durableId="1658339836">
    <w:abstractNumId w:val="41"/>
  </w:num>
  <w:num w:numId="3" w16cid:durableId="1573083190">
    <w:abstractNumId w:val="0"/>
  </w:num>
  <w:num w:numId="4" w16cid:durableId="497353309">
    <w:abstractNumId w:val="31"/>
  </w:num>
  <w:num w:numId="5" w16cid:durableId="415446207">
    <w:abstractNumId w:val="19"/>
  </w:num>
  <w:num w:numId="6" w16cid:durableId="1100493822">
    <w:abstractNumId w:val="20"/>
  </w:num>
  <w:num w:numId="7" w16cid:durableId="337314540">
    <w:abstractNumId w:val="14"/>
  </w:num>
  <w:num w:numId="8" w16cid:durableId="1408306041">
    <w:abstractNumId w:val="4"/>
  </w:num>
  <w:num w:numId="9" w16cid:durableId="981040146">
    <w:abstractNumId w:val="9"/>
  </w:num>
  <w:num w:numId="10" w16cid:durableId="498076912">
    <w:abstractNumId w:val="2"/>
  </w:num>
  <w:num w:numId="11" w16cid:durableId="338849936">
    <w:abstractNumId w:val="17"/>
  </w:num>
  <w:num w:numId="12" w16cid:durableId="125196495">
    <w:abstractNumId w:val="7"/>
  </w:num>
  <w:num w:numId="13" w16cid:durableId="110898946">
    <w:abstractNumId w:val="33"/>
  </w:num>
  <w:num w:numId="14" w16cid:durableId="181171740">
    <w:abstractNumId w:val="34"/>
  </w:num>
  <w:num w:numId="15" w16cid:durableId="411466621">
    <w:abstractNumId w:val="11"/>
  </w:num>
  <w:num w:numId="16" w16cid:durableId="17706185">
    <w:abstractNumId w:val="3"/>
  </w:num>
  <w:num w:numId="17" w16cid:durableId="1498038248">
    <w:abstractNumId w:val="29"/>
  </w:num>
  <w:num w:numId="18" w16cid:durableId="1856071056">
    <w:abstractNumId w:val="30"/>
  </w:num>
  <w:num w:numId="19" w16cid:durableId="1485464327">
    <w:abstractNumId w:val="37"/>
  </w:num>
  <w:num w:numId="20" w16cid:durableId="17438929">
    <w:abstractNumId w:val="6"/>
  </w:num>
  <w:num w:numId="21" w16cid:durableId="1235706109">
    <w:abstractNumId w:val="22"/>
  </w:num>
  <w:num w:numId="22" w16cid:durableId="1223910339">
    <w:abstractNumId w:val="18"/>
  </w:num>
  <w:num w:numId="23" w16cid:durableId="469828612">
    <w:abstractNumId w:val="35"/>
  </w:num>
  <w:num w:numId="24" w16cid:durableId="726683035">
    <w:abstractNumId w:val="32"/>
  </w:num>
  <w:num w:numId="25" w16cid:durableId="1057363179">
    <w:abstractNumId w:val="13"/>
  </w:num>
  <w:num w:numId="26" w16cid:durableId="572738592">
    <w:abstractNumId w:val="10"/>
  </w:num>
  <w:num w:numId="27" w16cid:durableId="579873353">
    <w:abstractNumId w:val="27"/>
  </w:num>
  <w:num w:numId="28" w16cid:durableId="563031262">
    <w:abstractNumId w:val="39"/>
  </w:num>
  <w:num w:numId="29" w16cid:durableId="2024355561">
    <w:abstractNumId w:val="15"/>
  </w:num>
  <w:num w:numId="30" w16cid:durableId="49036717">
    <w:abstractNumId w:val="26"/>
  </w:num>
  <w:num w:numId="31" w16cid:durableId="1110930448">
    <w:abstractNumId w:val="38"/>
  </w:num>
  <w:num w:numId="32" w16cid:durableId="506988005">
    <w:abstractNumId w:val="28"/>
  </w:num>
  <w:num w:numId="33" w16cid:durableId="951744524">
    <w:abstractNumId w:val="36"/>
  </w:num>
  <w:num w:numId="34" w16cid:durableId="239290519">
    <w:abstractNumId w:val="5"/>
  </w:num>
  <w:num w:numId="35" w16cid:durableId="25955599">
    <w:abstractNumId w:val="25"/>
  </w:num>
  <w:num w:numId="36" w16cid:durableId="1034888948">
    <w:abstractNumId w:val="12"/>
  </w:num>
  <w:num w:numId="37" w16cid:durableId="1126895702">
    <w:abstractNumId w:val="23"/>
  </w:num>
  <w:num w:numId="38" w16cid:durableId="1738819928">
    <w:abstractNumId w:val="40"/>
  </w:num>
  <w:num w:numId="39" w16cid:durableId="554894474">
    <w:abstractNumId w:val="24"/>
  </w:num>
  <w:num w:numId="40" w16cid:durableId="2049790806">
    <w:abstractNumId w:val="21"/>
  </w:num>
  <w:num w:numId="41" w16cid:durableId="1954049548">
    <w:abstractNumId w:val="1"/>
  </w:num>
  <w:num w:numId="42" w16cid:durableId="746809365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76"/>
    <w:rsid w:val="0000043D"/>
    <w:rsid w:val="00000C25"/>
    <w:rsid w:val="00005952"/>
    <w:rsid w:val="00013C10"/>
    <w:rsid w:val="00015087"/>
    <w:rsid w:val="000242DC"/>
    <w:rsid w:val="00032DCA"/>
    <w:rsid w:val="0005274A"/>
    <w:rsid w:val="00057DE4"/>
    <w:rsid w:val="00062768"/>
    <w:rsid w:val="00063081"/>
    <w:rsid w:val="00071653"/>
    <w:rsid w:val="000824F4"/>
    <w:rsid w:val="000978E8"/>
    <w:rsid w:val="000A44E7"/>
    <w:rsid w:val="000B1DED"/>
    <w:rsid w:val="000B3A4E"/>
    <w:rsid w:val="000B4E5A"/>
    <w:rsid w:val="000B7168"/>
    <w:rsid w:val="001016ED"/>
    <w:rsid w:val="00102BCB"/>
    <w:rsid w:val="0012209D"/>
    <w:rsid w:val="001256D9"/>
    <w:rsid w:val="001260E6"/>
    <w:rsid w:val="00136124"/>
    <w:rsid w:val="001532E2"/>
    <w:rsid w:val="00156109"/>
    <w:rsid w:val="00156CBF"/>
    <w:rsid w:val="00156F2F"/>
    <w:rsid w:val="0018144C"/>
    <w:rsid w:val="001840EA"/>
    <w:rsid w:val="0018471B"/>
    <w:rsid w:val="0019641D"/>
    <w:rsid w:val="001B3424"/>
    <w:rsid w:val="001B6986"/>
    <w:rsid w:val="001C195D"/>
    <w:rsid w:val="001C5629"/>
    <w:rsid w:val="001C5C5C"/>
    <w:rsid w:val="001D0B37"/>
    <w:rsid w:val="001D4E9E"/>
    <w:rsid w:val="001D5201"/>
    <w:rsid w:val="001E01D9"/>
    <w:rsid w:val="001E24BE"/>
    <w:rsid w:val="00205458"/>
    <w:rsid w:val="00226359"/>
    <w:rsid w:val="002329A0"/>
    <w:rsid w:val="00236BFE"/>
    <w:rsid w:val="00241441"/>
    <w:rsid w:val="0024539C"/>
    <w:rsid w:val="00254722"/>
    <w:rsid w:val="002547F5"/>
    <w:rsid w:val="00256375"/>
    <w:rsid w:val="00257CD9"/>
    <w:rsid w:val="00260333"/>
    <w:rsid w:val="00260B1D"/>
    <w:rsid w:val="00266C6A"/>
    <w:rsid w:val="002769D6"/>
    <w:rsid w:val="0028509A"/>
    <w:rsid w:val="00287575"/>
    <w:rsid w:val="0029789A"/>
    <w:rsid w:val="002A09E8"/>
    <w:rsid w:val="002A4662"/>
    <w:rsid w:val="002A70BE"/>
    <w:rsid w:val="002C6198"/>
    <w:rsid w:val="002D4DF4"/>
    <w:rsid w:val="002E7C28"/>
    <w:rsid w:val="003121E2"/>
    <w:rsid w:val="00312C9E"/>
    <w:rsid w:val="00313CC8"/>
    <w:rsid w:val="003160DD"/>
    <w:rsid w:val="003178D9"/>
    <w:rsid w:val="00323B91"/>
    <w:rsid w:val="0033799E"/>
    <w:rsid w:val="0034151E"/>
    <w:rsid w:val="00343D93"/>
    <w:rsid w:val="00364B2C"/>
    <w:rsid w:val="003701F7"/>
    <w:rsid w:val="00370DB6"/>
    <w:rsid w:val="00385622"/>
    <w:rsid w:val="00386AE0"/>
    <w:rsid w:val="00390237"/>
    <w:rsid w:val="00393723"/>
    <w:rsid w:val="00395EBC"/>
    <w:rsid w:val="00396194"/>
    <w:rsid w:val="003A2001"/>
    <w:rsid w:val="003B0262"/>
    <w:rsid w:val="003B3257"/>
    <w:rsid w:val="003B3E44"/>
    <w:rsid w:val="003B7540"/>
    <w:rsid w:val="003C35CE"/>
    <w:rsid w:val="003C4CFE"/>
    <w:rsid w:val="003F14F9"/>
    <w:rsid w:val="003F2EE7"/>
    <w:rsid w:val="004022C1"/>
    <w:rsid w:val="00405F17"/>
    <w:rsid w:val="00411059"/>
    <w:rsid w:val="004150DE"/>
    <w:rsid w:val="00421D98"/>
    <w:rsid w:val="0042489D"/>
    <w:rsid w:val="004263FE"/>
    <w:rsid w:val="00427175"/>
    <w:rsid w:val="00431262"/>
    <w:rsid w:val="00435BE7"/>
    <w:rsid w:val="00446E24"/>
    <w:rsid w:val="00450624"/>
    <w:rsid w:val="00463797"/>
    <w:rsid w:val="00467596"/>
    <w:rsid w:val="00474D00"/>
    <w:rsid w:val="0047654F"/>
    <w:rsid w:val="0048483B"/>
    <w:rsid w:val="00493159"/>
    <w:rsid w:val="004A3295"/>
    <w:rsid w:val="004B2A50"/>
    <w:rsid w:val="004B461C"/>
    <w:rsid w:val="004C0252"/>
    <w:rsid w:val="004D4966"/>
    <w:rsid w:val="004E2ECA"/>
    <w:rsid w:val="00503EB8"/>
    <w:rsid w:val="00512863"/>
    <w:rsid w:val="0051744C"/>
    <w:rsid w:val="00521822"/>
    <w:rsid w:val="00524005"/>
    <w:rsid w:val="00525C5B"/>
    <w:rsid w:val="00533598"/>
    <w:rsid w:val="005403AE"/>
    <w:rsid w:val="00541CE0"/>
    <w:rsid w:val="005534E1"/>
    <w:rsid w:val="005609C5"/>
    <w:rsid w:val="00565C39"/>
    <w:rsid w:val="005663CA"/>
    <w:rsid w:val="00573487"/>
    <w:rsid w:val="00580CBF"/>
    <w:rsid w:val="00582181"/>
    <w:rsid w:val="0058235C"/>
    <w:rsid w:val="005866D6"/>
    <w:rsid w:val="005907B3"/>
    <w:rsid w:val="00593C92"/>
    <w:rsid w:val="005949FA"/>
    <w:rsid w:val="005A2BF6"/>
    <w:rsid w:val="005A317E"/>
    <w:rsid w:val="005A4EF0"/>
    <w:rsid w:val="005A78B1"/>
    <w:rsid w:val="005C06A6"/>
    <w:rsid w:val="005C760B"/>
    <w:rsid w:val="005D1149"/>
    <w:rsid w:val="005D3265"/>
    <w:rsid w:val="005D44D1"/>
    <w:rsid w:val="005F3226"/>
    <w:rsid w:val="00601F61"/>
    <w:rsid w:val="0061055A"/>
    <w:rsid w:val="00612530"/>
    <w:rsid w:val="00617FAD"/>
    <w:rsid w:val="006249FD"/>
    <w:rsid w:val="006351E5"/>
    <w:rsid w:val="0063781C"/>
    <w:rsid w:val="00651280"/>
    <w:rsid w:val="00653295"/>
    <w:rsid w:val="006549FD"/>
    <w:rsid w:val="0065560D"/>
    <w:rsid w:val="0066213F"/>
    <w:rsid w:val="00671F76"/>
    <w:rsid w:val="00680547"/>
    <w:rsid w:val="00691939"/>
    <w:rsid w:val="00695D76"/>
    <w:rsid w:val="006B1AF6"/>
    <w:rsid w:val="006B242F"/>
    <w:rsid w:val="006B5914"/>
    <w:rsid w:val="006C4E2B"/>
    <w:rsid w:val="006F44EB"/>
    <w:rsid w:val="007001B5"/>
    <w:rsid w:val="00700D77"/>
    <w:rsid w:val="00702241"/>
    <w:rsid w:val="00702D64"/>
    <w:rsid w:val="0070376B"/>
    <w:rsid w:val="007052AC"/>
    <w:rsid w:val="0072193E"/>
    <w:rsid w:val="00725218"/>
    <w:rsid w:val="00734870"/>
    <w:rsid w:val="00746AEB"/>
    <w:rsid w:val="00752F2F"/>
    <w:rsid w:val="00755790"/>
    <w:rsid w:val="00761108"/>
    <w:rsid w:val="00766E28"/>
    <w:rsid w:val="007739A5"/>
    <w:rsid w:val="00773A7F"/>
    <w:rsid w:val="00773DB3"/>
    <w:rsid w:val="00774C58"/>
    <w:rsid w:val="0077560C"/>
    <w:rsid w:val="00791076"/>
    <w:rsid w:val="0079197B"/>
    <w:rsid w:val="00791A2A"/>
    <w:rsid w:val="00797B15"/>
    <w:rsid w:val="007A0529"/>
    <w:rsid w:val="007B51E6"/>
    <w:rsid w:val="007B63C5"/>
    <w:rsid w:val="007C22CC"/>
    <w:rsid w:val="007C2AB9"/>
    <w:rsid w:val="007C6FAA"/>
    <w:rsid w:val="007C78C5"/>
    <w:rsid w:val="007D0A6F"/>
    <w:rsid w:val="007D1195"/>
    <w:rsid w:val="007D2E6A"/>
    <w:rsid w:val="007E2D19"/>
    <w:rsid w:val="007E6A23"/>
    <w:rsid w:val="007F2874"/>
    <w:rsid w:val="007F2AEA"/>
    <w:rsid w:val="00801AE7"/>
    <w:rsid w:val="00813365"/>
    <w:rsid w:val="00813A2C"/>
    <w:rsid w:val="00815256"/>
    <w:rsid w:val="008178D0"/>
    <w:rsid w:val="0082020C"/>
    <w:rsid w:val="0082075E"/>
    <w:rsid w:val="00836886"/>
    <w:rsid w:val="00837D3F"/>
    <w:rsid w:val="008422F4"/>
    <w:rsid w:val="008443D8"/>
    <w:rsid w:val="00846840"/>
    <w:rsid w:val="00854B1E"/>
    <w:rsid w:val="0085590E"/>
    <w:rsid w:val="00856B8A"/>
    <w:rsid w:val="00873021"/>
    <w:rsid w:val="0087475C"/>
    <w:rsid w:val="00876272"/>
    <w:rsid w:val="00883499"/>
    <w:rsid w:val="00883D15"/>
    <w:rsid w:val="00885FD1"/>
    <w:rsid w:val="00893892"/>
    <w:rsid w:val="008961F9"/>
    <w:rsid w:val="00896341"/>
    <w:rsid w:val="008A69AD"/>
    <w:rsid w:val="008B28B9"/>
    <w:rsid w:val="008C16FA"/>
    <w:rsid w:val="008D52C9"/>
    <w:rsid w:val="008E0460"/>
    <w:rsid w:val="008E39DC"/>
    <w:rsid w:val="008E778A"/>
    <w:rsid w:val="008F03C7"/>
    <w:rsid w:val="008F06A0"/>
    <w:rsid w:val="008F2CA5"/>
    <w:rsid w:val="009064A9"/>
    <w:rsid w:val="00925988"/>
    <w:rsid w:val="0093639B"/>
    <w:rsid w:val="00937EB0"/>
    <w:rsid w:val="009419A4"/>
    <w:rsid w:val="00945F4B"/>
    <w:rsid w:val="009464AF"/>
    <w:rsid w:val="00954E47"/>
    <w:rsid w:val="009558B2"/>
    <w:rsid w:val="00956D4F"/>
    <w:rsid w:val="00960C53"/>
    <w:rsid w:val="00965BFB"/>
    <w:rsid w:val="00967DA7"/>
    <w:rsid w:val="00970E28"/>
    <w:rsid w:val="009718E8"/>
    <w:rsid w:val="00975AFD"/>
    <w:rsid w:val="0098120F"/>
    <w:rsid w:val="00996476"/>
    <w:rsid w:val="00996580"/>
    <w:rsid w:val="009A019E"/>
    <w:rsid w:val="009A0BD2"/>
    <w:rsid w:val="009A0F9A"/>
    <w:rsid w:val="009B0770"/>
    <w:rsid w:val="009B4A9B"/>
    <w:rsid w:val="009C5B9D"/>
    <w:rsid w:val="009D3B45"/>
    <w:rsid w:val="009D4350"/>
    <w:rsid w:val="009F311C"/>
    <w:rsid w:val="00A021B7"/>
    <w:rsid w:val="00A131D9"/>
    <w:rsid w:val="00A14888"/>
    <w:rsid w:val="00A23226"/>
    <w:rsid w:val="00A3416C"/>
    <w:rsid w:val="00A34296"/>
    <w:rsid w:val="00A346A2"/>
    <w:rsid w:val="00A45059"/>
    <w:rsid w:val="00A521A9"/>
    <w:rsid w:val="00A7244A"/>
    <w:rsid w:val="00A90E43"/>
    <w:rsid w:val="00A925C0"/>
    <w:rsid w:val="00A95A26"/>
    <w:rsid w:val="00AA073D"/>
    <w:rsid w:val="00AA3CB5"/>
    <w:rsid w:val="00AB6E0E"/>
    <w:rsid w:val="00AB71EC"/>
    <w:rsid w:val="00AC2B17"/>
    <w:rsid w:val="00AC75CC"/>
    <w:rsid w:val="00AC79E2"/>
    <w:rsid w:val="00AE10F4"/>
    <w:rsid w:val="00AE1CA0"/>
    <w:rsid w:val="00AE39DC"/>
    <w:rsid w:val="00AE3D5D"/>
    <w:rsid w:val="00AE4DC4"/>
    <w:rsid w:val="00AE668B"/>
    <w:rsid w:val="00AF2F31"/>
    <w:rsid w:val="00B00B2C"/>
    <w:rsid w:val="00B023E2"/>
    <w:rsid w:val="00B02F38"/>
    <w:rsid w:val="00B17B34"/>
    <w:rsid w:val="00B23973"/>
    <w:rsid w:val="00B2774D"/>
    <w:rsid w:val="00B33433"/>
    <w:rsid w:val="00B33554"/>
    <w:rsid w:val="00B41BB8"/>
    <w:rsid w:val="00B430BB"/>
    <w:rsid w:val="00B43DF4"/>
    <w:rsid w:val="00B50927"/>
    <w:rsid w:val="00B641FC"/>
    <w:rsid w:val="00B6733B"/>
    <w:rsid w:val="00B84C12"/>
    <w:rsid w:val="00B950FF"/>
    <w:rsid w:val="00BA2EA3"/>
    <w:rsid w:val="00BB4A42"/>
    <w:rsid w:val="00BB7845"/>
    <w:rsid w:val="00BD49CD"/>
    <w:rsid w:val="00BE2553"/>
    <w:rsid w:val="00BF1CC6"/>
    <w:rsid w:val="00C05AC7"/>
    <w:rsid w:val="00C12F81"/>
    <w:rsid w:val="00C30595"/>
    <w:rsid w:val="00C31B06"/>
    <w:rsid w:val="00C83F50"/>
    <w:rsid w:val="00C858C5"/>
    <w:rsid w:val="00C907D0"/>
    <w:rsid w:val="00C913E9"/>
    <w:rsid w:val="00C97213"/>
    <w:rsid w:val="00CA7B85"/>
    <w:rsid w:val="00CB0267"/>
    <w:rsid w:val="00CB1F23"/>
    <w:rsid w:val="00CD04F0"/>
    <w:rsid w:val="00CD159C"/>
    <w:rsid w:val="00CE3A26"/>
    <w:rsid w:val="00CE5DC5"/>
    <w:rsid w:val="00D020A0"/>
    <w:rsid w:val="00D058AF"/>
    <w:rsid w:val="00D16D9D"/>
    <w:rsid w:val="00D204B1"/>
    <w:rsid w:val="00D3349E"/>
    <w:rsid w:val="00D4115B"/>
    <w:rsid w:val="00D50678"/>
    <w:rsid w:val="00D54AA2"/>
    <w:rsid w:val="00D55315"/>
    <w:rsid w:val="00D5587F"/>
    <w:rsid w:val="00D65B56"/>
    <w:rsid w:val="00D67D41"/>
    <w:rsid w:val="00D73BB9"/>
    <w:rsid w:val="00D90AEF"/>
    <w:rsid w:val="00D91564"/>
    <w:rsid w:val="00DA1904"/>
    <w:rsid w:val="00DA5485"/>
    <w:rsid w:val="00DA61DB"/>
    <w:rsid w:val="00DC1CE3"/>
    <w:rsid w:val="00DC4386"/>
    <w:rsid w:val="00DE553C"/>
    <w:rsid w:val="00E01106"/>
    <w:rsid w:val="00E028BE"/>
    <w:rsid w:val="00E1313A"/>
    <w:rsid w:val="00E1766F"/>
    <w:rsid w:val="00E21925"/>
    <w:rsid w:val="00E24D32"/>
    <w:rsid w:val="00E25775"/>
    <w:rsid w:val="00E264FD"/>
    <w:rsid w:val="00E26649"/>
    <w:rsid w:val="00E26AE9"/>
    <w:rsid w:val="00E27108"/>
    <w:rsid w:val="00E363B8"/>
    <w:rsid w:val="00E37792"/>
    <w:rsid w:val="00E42297"/>
    <w:rsid w:val="00E440A5"/>
    <w:rsid w:val="00E4712B"/>
    <w:rsid w:val="00E62C41"/>
    <w:rsid w:val="00E63AC1"/>
    <w:rsid w:val="00E74147"/>
    <w:rsid w:val="00E7766C"/>
    <w:rsid w:val="00E81A00"/>
    <w:rsid w:val="00E92EFA"/>
    <w:rsid w:val="00E96015"/>
    <w:rsid w:val="00EB589D"/>
    <w:rsid w:val="00EC5F1A"/>
    <w:rsid w:val="00ED2E52"/>
    <w:rsid w:val="00EE0FF7"/>
    <w:rsid w:val="00EE13FB"/>
    <w:rsid w:val="00EE350A"/>
    <w:rsid w:val="00EE3C60"/>
    <w:rsid w:val="00F004B9"/>
    <w:rsid w:val="00F01EA0"/>
    <w:rsid w:val="00F135E0"/>
    <w:rsid w:val="00F378D2"/>
    <w:rsid w:val="00F37D4A"/>
    <w:rsid w:val="00F50446"/>
    <w:rsid w:val="00F50A15"/>
    <w:rsid w:val="00F60795"/>
    <w:rsid w:val="00F60CD1"/>
    <w:rsid w:val="00F84583"/>
    <w:rsid w:val="00F85DED"/>
    <w:rsid w:val="00F90F90"/>
    <w:rsid w:val="00FA7F1F"/>
    <w:rsid w:val="00FB4242"/>
    <w:rsid w:val="00FB7297"/>
    <w:rsid w:val="00FC2ADA"/>
    <w:rsid w:val="00FC307B"/>
    <w:rsid w:val="00FE32E5"/>
    <w:rsid w:val="00FE47BF"/>
    <w:rsid w:val="00FF140B"/>
    <w:rsid w:val="00FF246F"/>
    <w:rsid w:val="00FF3F60"/>
    <w:rsid w:val="00FF442F"/>
    <w:rsid w:val="00FF5B44"/>
    <w:rsid w:val="02F1ED35"/>
    <w:rsid w:val="05FA6455"/>
    <w:rsid w:val="086E07E4"/>
    <w:rsid w:val="092D6D76"/>
    <w:rsid w:val="09E574A0"/>
    <w:rsid w:val="0B0C2378"/>
    <w:rsid w:val="0DAD4BFC"/>
    <w:rsid w:val="0ED3D945"/>
    <w:rsid w:val="10B81CFF"/>
    <w:rsid w:val="134C8035"/>
    <w:rsid w:val="1364E593"/>
    <w:rsid w:val="137C5FD3"/>
    <w:rsid w:val="13EE553A"/>
    <w:rsid w:val="14033BE0"/>
    <w:rsid w:val="154AF8AA"/>
    <w:rsid w:val="1B3A5B4F"/>
    <w:rsid w:val="1B7ACBD9"/>
    <w:rsid w:val="1BEFBE0C"/>
    <w:rsid w:val="1C09ED55"/>
    <w:rsid w:val="1EF69774"/>
    <w:rsid w:val="1F50FCA3"/>
    <w:rsid w:val="2565761E"/>
    <w:rsid w:val="2A9816B1"/>
    <w:rsid w:val="2AAC8019"/>
    <w:rsid w:val="2B44E93B"/>
    <w:rsid w:val="2BBB8F45"/>
    <w:rsid w:val="2BDCB65D"/>
    <w:rsid w:val="2E900D61"/>
    <w:rsid w:val="2F00138D"/>
    <w:rsid w:val="302FEC30"/>
    <w:rsid w:val="30417761"/>
    <w:rsid w:val="30FE8AD2"/>
    <w:rsid w:val="32F701AF"/>
    <w:rsid w:val="334FBDF0"/>
    <w:rsid w:val="35D1FBF5"/>
    <w:rsid w:val="3A4D1FC3"/>
    <w:rsid w:val="3BAC0DD7"/>
    <w:rsid w:val="3CC0DE61"/>
    <w:rsid w:val="3DA9ECC7"/>
    <w:rsid w:val="3DAEA50C"/>
    <w:rsid w:val="409C76C8"/>
    <w:rsid w:val="4153A244"/>
    <w:rsid w:val="41E516F7"/>
    <w:rsid w:val="42034995"/>
    <w:rsid w:val="46080E8E"/>
    <w:rsid w:val="46A57002"/>
    <w:rsid w:val="4848E061"/>
    <w:rsid w:val="488B016B"/>
    <w:rsid w:val="4B813BA0"/>
    <w:rsid w:val="4C2CA407"/>
    <w:rsid w:val="4D892851"/>
    <w:rsid w:val="53613C33"/>
    <w:rsid w:val="5534B1B6"/>
    <w:rsid w:val="5C3E91D5"/>
    <w:rsid w:val="5CE082BF"/>
    <w:rsid w:val="5CF4013C"/>
    <w:rsid w:val="5F9402FD"/>
    <w:rsid w:val="6062384D"/>
    <w:rsid w:val="6095664C"/>
    <w:rsid w:val="62AC250D"/>
    <w:rsid w:val="637AD882"/>
    <w:rsid w:val="63833808"/>
    <w:rsid w:val="6452D6C5"/>
    <w:rsid w:val="65F6638D"/>
    <w:rsid w:val="66689094"/>
    <w:rsid w:val="69D642DC"/>
    <w:rsid w:val="6B225324"/>
    <w:rsid w:val="6C4A017A"/>
    <w:rsid w:val="6E9B2E02"/>
    <w:rsid w:val="6FBEF45B"/>
    <w:rsid w:val="721A3B69"/>
    <w:rsid w:val="740EC99A"/>
    <w:rsid w:val="74A0BFC9"/>
    <w:rsid w:val="7507D75F"/>
    <w:rsid w:val="7551DC2B"/>
    <w:rsid w:val="762A698C"/>
    <w:rsid w:val="7724C463"/>
    <w:rsid w:val="77F96CB8"/>
    <w:rsid w:val="79C14390"/>
    <w:rsid w:val="7A337924"/>
    <w:rsid w:val="7BCF4985"/>
    <w:rsid w:val="7F6A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3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2"/>
      </w:numPr>
      <w:tabs>
        <w:tab w:val="clear" w:pos="720"/>
      </w:tabs>
      <w:ind w:left="777" w:hanging="360"/>
    </w:pPr>
  </w:style>
  <w:style w:type="paragraph" w:customStyle="1" w:styleId="Para2">
    <w:name w:val="Para2"/>
    <w:basedOn w:val="Normal"/>
    <w:rsid w:val="00313CC8"/>
    <w:pPr>
      <w:numPr>
        <w:ilvl w:val="1"/>
        <w:numId w:val="2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2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4"/>
      </w:numPr>
    </w:pPr>
  </w:style>
  <w:style w:type="paragraph" w:styleId="ListBullet3">
    <w:name w:val="List Bullet 3"/>
    <w:basedOn w:val="Normal"/>
    <w:rsid w:val="00856B8A"/>
    <w:pPr>
      <w:numPr>
        <w:numId w:val="5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2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2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6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character" w:customStyle="1" w:styleId="normaltextrun">
    <w:name w:val="normaltextrun"/>
    <w:basedOn w:val="DefaultParagraphFont"/>
    <w:rsid w:val="00E74147"/>
  </w:style>
  <w:style w:type="character" w:customStyle="1" w:styleId="eop">
    <w:name w:val="eop"/>
    <w:basedOn w:val="DefaultParagraphFont"/>
    <w:rsid w:val="00E74147"/>
  </w:style>
  <w:style w:type="paragraph" w:styleId="Revision">
    <w:name w:val="Revision"/>
    <w:hidden/>
    <w:uiPriority w:val="99"/>
    <w:semiHidden/>
    <w:rsid w:val="007D0A6F"/>
    <w:rPr>
      <w:rFonts w:ascii="Lucida Sans" w:hAnsi="Lucida Sans"/>
      <w:sz w:val="18"/>
      <w:lang w:eastAsia="en-GB"/>
    </w:rPr>
  </w:style>
  <w:style w:type="paragraph" w:customStyle="1" w:styleId="TableParagraph">
    <w:name w:val="Table Paragraph"/>
    <w:basedOn w:val="Normal"/>
    <w:uiPriority w:val="1"/>
    <w:qFormat/>
    <w:rsid w:val="00766E28"/>
    <w:pPr>
      <w:widowControl w:val="0"/>
      <w:overflowPunct/>
      <w:adjustRightInd/>
      <w:spacing w:before="0" w:after="0"/>
      <w:textAlignment w:val="auto"/>
    </w:pPr>
    <w:rPr>
      <w:rFonts w:eastAsia="Lucida Sans" w:cs="Lucida Sans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9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4D3BB2BD593E4B88EC1DB5F3DC6A0D" ma:contentTypeVersion="13" ma:contentTypeDescription="Create a new document." ma:contentTypeScope="" ma:versionID="a24482aa649676a56c8b51efdb2f6cc2">
  <xsd:schema xmlns:xsd="http://www.w3.org/2001/XMLSchema" xmlns:xs="http://www.w3.org/2001/XMLSchema" xmlns:p="http://schemas.microsoft.com/office/2006/metadata/properties" xmlns:ns2="b8794486-00ff-456d-86dc-1acc005481b9" xmlns:ns3="5d63cb45-c787-4f93-9371-1c1bf3d52148" targetNamespace="http://schemas.microsoft.com/office/2006/metadata/properties" ma:root="true" ma:fieldsID="e3bc65b455ac1f9e1e767596be71e11e" ns2:_="" ns3:_="">
    <xsd:import namespace="b8794486-00ff-456d-86dc-1acc005481b9"/>
    <xsd:import namespace="5d63cb45-c787-4f93-9371-1c1bf3d521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94486-00ff-456d-86dc-1acc005481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3cb45-c787-4f93-9371-1c1bf3d5214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ccfe017-1976-4965-8e17-eb89c4dfc3b0}" ma:internalName="TaxCatchAll" ma:showField="CatchAllData" ma:web="5d63cb45-c787-4f93-9371-1c1bf3d521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63cb45-c787-4f93-9371-1c1bf3d52148" xsi:nil="true"/>
    <lcf76f155ced4ddcb4097134ff3c332f xmlns="b8794486-00ff-456d-86dc-1acc005481b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B050CE-26B7-4F38-9216-EE901E963F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794486-00ff-456d-86dc-1acc005481b9"/>
    <ds:schemaRef ds:uri="5d63cb45-c787-4f93-9371-1c1bf3d521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459888-B3D1-40F5-8AD3-87AD430DDE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5d63cb45-c787-4f93-9371-1c1bf3d52148"/>
    <ds:schemaRef ds:uri="b8794486-00ff-456d-86dc-1acc005481b9"/>
  </ds:schemaRefs>
</ds:datastoreItem>
</file>

<file path=customXml/itemProps4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1396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 of CAFM</vt:lpstr>
    </vt:vector>
  </TitlesOfParts>
  <Manager/>
  <Company>Southampton University</Company>
  <LinksUpToDate>false</LinksUpToDate>
  <CharactersWithSpaces>9336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 of CAFM</dc:title>
  <dc:subject/>
  <dc:creator>Luke Kelly</dc:creator>
  <cp:keywords/>
  <dc:description/>
  <cp:lastModifiedBy>Samantha Stubbs</cp:lastModifiedBy>
  <cp:revision>2</cp:revision>
  <cp:lastPrinted>2008-01-14T17:11:00Z</cp:lastPrinted>
  <dcterms:created xsi:type="dcterms:W3CDTF">2025-06-24T11:37:00Z</dcterms:created>
  <dcterms:modified xsi:type="dcterms:W3CDTF">2025-06-24T11:37:00Z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0x010100864D3BB2BD593E4B88EC1DB5F3DC6A0D</vt:lpwstr>
  </property>
  <property fmtid="{D5CDD505-2E9C-101B-9397-08002B2CF9AE}" pid="3" name="GrammarlyDocumentId">
    <vt:lpwstr>458c10b3608bd29bbd0f237e88214748c97042018bda6f4bbad85d6675a75501</vt:lpwstr>
  </property>
  <property fmtid="{D5CDD505-2E9C-101B-9397-08002B2CF9AE}" pid="4" name="MediaServiceImageTags">
    <vt:lpwstr/>
  </property>
  <property fmtid="{D5CDD505-2E9C-101B-9397-08002B2CF9AE}" pid="5" name="Order">
    <vt:i4>400</vt:i4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